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FBFF" w14:textId="0EE90CF0" w:rsidR="0060612A" w:rsidRDefault="007E7AFE" w:rsidP="00E63C9C">
      <w:pPr>
        <w:spacing w:line="240" w:lineRule="auto"/>
        <w:contextualSpacing/>
        <w:jc w:val="center"/>
        <w:rPr>
          <w:noProof/>
          <w:lang w:eastAsia="fr-FR"/>
        </w:rPr>
      </w:pPr>
      <w:r>
        <w:rPr>
          <w:noProof/>
          <w:lang w:eastAsia="fr-FR"/>
        </w:rPr>
        <w:drawing>
          <wp:inline distT="0" distB="0" distL="0" distR="0" wp14:anchorId="0168FCAD" wp14:editId="555B3DD3">
            <wp:extent cx="1777673" cy="858157"/>
            <wp:effectExtent l="0" t="0" r="0" b="0"/>
            <wp:docPr id="1" name="Image 1" descr="France-Judo-Logo"/>
            <wp:cNvGraphicFramePr/>
            <a:graphic xmlns:a="http://schemas.openxmlformats.org/drawingml/2006/main">
              <a:graphicData uri="http://schemas.openxmlformats.org/drawingml/2006/picture">
                <pic:pic xmlns:pic="http://schemas.openxmlformats.org/drawingml/2006/picture">
                  <pic:nvPicPr>
                    <pic:cNvPr id="1" name="Image 1" descr="France-Judo-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5689" cy="881336"/>
                    </a:xfrm>
                    <a:prstGeom prst="rect">
                      <a:avLst/>
                    </a:prstGeom>
                    <a:noFill/>
                    <a:ln>
                      <a:noFill/>
                    </a:ln>
                  </pic:spPr>
                </pic:pic>
              </a:graphicData>
            </a:graphic>
          </wp:inline>
        </w:drawing>
      </w:r>
      <w:r w:rsidR="00E944E6">
        <w:rPr>
          <w:noProof/>
          <w:lang w:eastAsia="fr-FR"/>
        </w:rPr>
        <w:t xml:space="preserve">      </w:t>
      </w:r>
    </w:p>
    <w:p w14:paraId="7C4C4E3C" w14:textId="77777777" w:rsidR="00E944E6" w:rsidRPr="0032504F" w:rsidRDefault="00E944E6" w:rsidP="00294490">
      <w:pPr>
        <w:spacing w:line="240" w:lineRule="auto"/>
        <w:ind w:left="708"/>
        <w:contextualSpacing/>
        <w:jc w:val="center"/>
        <w:rPr>
          <w:rFonts w:ascii="Tahoma" w:hAnsi="Tahoma" w:cs="Tahoma"/>
          <w:b/>
          <w:color w:val="002060"/>
          <w:sz w:val="24"/>
          <w:szCs w:val="24"/>
        </w:rPr>
      </w:pPr>
    </w:p>
    <w:p w14:paraId="16624385" w14:textId="7815AA59" w:rsidR="0060612A" w:rsidRDefault="00820B8D" w:rsidP="0094534E">
      <w:pPr>
        <w:spacing w:line="240" w:lineRule="auto"/>
        <w:ind w:left="708"/>
        <w:contextualSpacing/>
        <w:jc w:val="center"/>
        <w:rPr>
          <w:rFonts w:ascii="Tahoma" w:hAnsi="Tahoma" w:cs="Tahoma"/>
          <w:color w:val="00208D"/>
          <w:sz w:val="28"/>
          <w:szCs w:val="28"/>
        </w:rPr>
      </w:pPr>
      <w:r w:rsidRPr="00EB6DED">
        <w:rPr>
          <w:rFonts w:ascii="Tahoma" w:hAnsi="Tahoma" w:cs="Tahoma"/>
          <w:color w:val="00208D"/>
          <w:sz w:val="28"/>
          <w:szCs w:val="28"/>
        </w:rPr>
        <w:t xml:space="preserve">AIDE </w:t>
      </w:r>
      <w:r w:rsidR="00E81C4C">
        <w:rPr>
          <w:rFonts w:ascii="Tahoma" w:hAnsi="Tahoma" w:cs="Tahoma"/>
          <w:color w:val="00208D"/>
          <w:sz w:val="28"/>
          <w:szCs w:val="28"/>
        </w:rPr>
        <w:t>À</w:t>
      </w:r>
      <w:r w:rsidRPr="00EB6DED">
        <w:rPr>
          <w:rFonts w:ascii="Tahoma" w:hAnsi="Tahoma" w:cs="Tahoma"/>
          <w:color w:val="00208D"/>
          <w:sz w:val="28"/>
          <w:szCs w:val="28"/>
        </w:rPr>
        <w:t xml:space="preserve"> </w:t>
      </w:r>
      <w:r w:rsidR="00E03C64" w:rsidRPr="00EB6DED">
        <w:rPr>
          <w:rFonts w:ascii="Tahoma" w:hAnsi="Tahoma" w:cs="Tahoma"/>
          <w:color w:val="00208D"/>
          <w:sz w:val="28"/>
          <w:szCs w:val="28"/>
        </w:rPr>
        <w:t>LA STRUCTURA</w:t>
      </w:r>
      <w:r w:rsidR="0060612A" w:rsidRPr="00EB6DED">
        <w:rPr>
          <w:rFonts w:ascii="Tahoma" w:hAnsi="Tahoma" w:cs="Tahoma"/>
          <w:color w:val="00208D"/>
          <w:sz w:val="28"/>
          <w:szCs w:val="28"/>
        </w:rPr>
        <w:t xml:space="preserve">TION ET </w:t>
      </w:r>
      <w:r w:rsidR="00E81C4C">
        <w:rPr>
          <w:rFonts w:ascii="Tahoma" w:hAnsi="Tahoma" w:cs="Tahoma"/>
          <w:color w:val="00208D"/>
          <w:sz w:val="28"/>
          <w:szCs w:val="28"/>
        </w:rPr>
        <w:t>À</w:t>
      </w:r>
      <w:r w:rsidR="0060612A" w:rsidRPr="00EB6DED">
        <w:rPr>
          <w:rFonts w:ascii="Tahoma" w:hAnsi="Tahoma" w:cs="Tahoma"/>
          <w:color w:val="00208D"/>
          <w:sz w:val="28"/>
          <w:szCs w:val="28"/>
        </w:rPr>
        <w:t xml:space="preserve"> LA PRÉ</w:t>
      </w:r>
      <w:r w:rsidR="007E7AFE" w:rsidRPr="00EB6DED">
        <w:rPr>
          <w:rFonts w:ascii="Tahoma" w:hAnsi="Tahoma" w:cs="Tahoma"/>
          <w:color w:val="00208D"/>
          <w:sz w:val="28"/>
          <w:szCs w:val="28"/>
        </w:rPr>
        <w:t xml:space="preserve">SENTATION D’UNE </w:t>
      </w:r>
      <w:r w:rsidR="008D524B" w:rsidRPr="00EB6DED">
        <w:rPr>
          <w:rFonts w:ascii="Tahoma" w:hAnsi="Tahoma" w:cs="Tahoma"/>
          <w:color w:val="00208D"/>
          <w:sz w:val="28"/>
          <w:szCs w:val="28"/>
        </w:rPr>
        <w:t xml:space="preserve">DEMANDE DE SUBVENTION </w:t>
      </w:r>
      <w:r w:rsidR="0060612A" w:rsidRPr="00EB6DED">
        <w:rPr>
          <w:rFonts w:ascii="Tahoma" w:hAnsi="Tahoma" w:cs="Tahoma"/>
          <w:color w:val="00208D"/>
          <w:sz w:val="28"/>
          <w:szCs w:val="28"/>
        </w:rPr>
        <w:t xml:space="preserve">DANS LE CADRE DE LA CAMPAGNE ANS </w:t>
      </w:r>
      <w:r w:rsidR="009C03EB" w:rsidRPr="00EB6DED">
        <w:rPr>
          <w:rFonts w:ascii="Tahoma" w:hAnsi="Tahoma" w:cs="Tahoma"/>
          <w:color w:val="00208D"/>
          <w:sz w:val="28"/>
          <w:szCs w:val="28"/>
        </w:rPr>
        <w:t xml:space="preserve">« PROJETS SPORTIFS TERRITORIAUX » </w:t>
      </w:r>
      <w:r w:rsidR="0060612A" w:rsidRPr="00EB6DED">
        <w:rPr>
          <w:rFonts w:ascii="Tahoma" w:hAnsi="Tahoma" w:cs="Tahoma"/>
          <w:color w:val="00208D"/>
          <w:sz w:val="28"/>
          <w:szCs w:val="28"/>
        </w:rPr>
        <w:t>202</w:t>
      </w:r>
      <w:r w:rsidR="0094534E">
        <w:rPr>
          <w:rFonts w:ascii="Tahoma" w:hAnsi="Tahoma" w:cs="Tahoma"/>
          <w:color w:val="00208D"/>
          <w:sz w:val="28"/>
          <w:szCs w:val="28"/>
        </w:rPr>
        <w:t xml:space="preserve">4 : </w:t>
      </w:r>
      <w:r w:rsidR="00313E71">
        <w:rPr>
          <w:rFonts w:ascii="Tahoma" w:hAnsi="Tahoma" w:cs="Tahoma"/>
          <w:color w:val="00208D"/>
          <w:sz w:val="28"/>
          <w:szCs w:val="28"/>
        </w:rPr>
        <w:t>D</w:t>
      </w:r>
      <w:r w:rsidR="0094534E">
        <w:rPr>
          <w:rFonts w:ascii="Tahoma" w:hAnsi="Tahoma" w:cs="Tahoma"/>
          <w:color w:val="00208D"/>
          <w:sz w:val="28"/>
          <w:szCs w:val="28"/>
        </w:rPr>
        <w:t>ISPOSITIF EMPLOI</w:t>
      </w:r>
      <w:r w:rsidR="00313E71">
        <w:rPr>
          <w:rFonts w:ascii="Tahoma" w:hAnsi="Tahoma" w:cs="Tahoma"/>
          <w:color w:val="00208D"/>
          <w:sz w:val="28"/>
          <w:szCs w:val="28"/>
        </w:rPr>
        <w:t xml:space="preserve"> </w:t>
      </w:r>
      <w:r w:rsidR="003D30C3">
        <w:rPr>
          <w:rFonts w:ascii="Tahoma" w:hAnsi="Tahoma" w:cs="Tahoma"/>
          <w:color w:val="00208D"/>
          <w:sz w:val="28"/>
          <w:szCs w:val="28"/>
        </w:rPr>
        <w:t xml:space="preserve">ESQ </w:t>
      </w:r>
      <w:r w:rsidR="0094534E">
        <w:rPr>
          <w:rFonts w:ascii="Tahoma" w:hAnsi="Tahoma" w:cs="Tahoma"/>
          <w:color w:val="00208D"/>
          <w:sz w:val="28"/>
          <w:szCs w:val="28"/>
        </w:rPr>
        <w:t>TERRITORIAL PARA JUDO</w:t>
      </w:r>
      <w:r w:rsidR="00B42953">
        <w:rPr>
          <w:rFonts w:ascii="Tahoma" w:hAnsi="Tahoma" w:cs="Tahoma"/>
          <w:color w:val="00208D"/>
          <w:sz w:val="28"/>
          <w:szCs w:val="28"/>
        </w:rPr>
        <w:t xml:space="preserve"> – A</w:t>
      </w:r>
      <w:r w:rsidR="0094534E">
        <w:rPr>
          <w:rFonts w:ascii="Tahoma" w:hAnsi="Tahoma" w:cs="Tahoma"/>
          <w:color w:val="00208D"/>
          <w:sz w:val="28"/>
          <w:szCs w:val="28"/>
        </w:rPr>
        <w:t>GENT DE D</w:t>
      </w:r>
      <w:r w:rsidR="00BF6C3A">
        <w:rPr>
          <w:rFonts w:ascii="Tahoma" w:hAnsi="Tahoma" w:cs="Tahoma"/>
          <w:color w:val="00208D"/>
          <w:sz w:val="28"/>
          <w:szCs w:val="28"/>
        </w:rPr>
        <w:t>É</w:t>
      </w:r>
      <w:r w:rsidR="0094534E">
        <w:rPr>
          <w:rFonts w:ascii="Tahoma" w:hAnsi="Tahoma" w:cs="Tahoma"/>
          <w:color w:val="00208D"/>
          <w:sz w:val="28"/>
          <w:szCs w:val="28"/>
        </w:rPr>
        <w:t>VELOPPEMENT</w:t>
      </w:r>
    </w:p>
    <w:p w14:paraId="1DAC175F" w14:textId="77777777" w:rsidR="0094534E" w:rsidRPr="0032504F" w:rsidRDefault="0094534E" w:rsidP="0094534E">
      <w:pPr>
        <w:spacing w:line="240" w:lineRule="auto"/>
        <w:ind w:left="708"/>
        <w:contextualSpacing/>
        <w:jc w:val="center"/>
        <w:rPr>
          <w:rFonts w:ascii="Tahoma" w:hAnsi="Tahoma" w:cs="Tahoma"/>
          <w:color w:val="00208D"/>
        </w:rPr>
      </w:pPr>
    </w:p>
    <w:p w14:paraId="52C4F233" w14:textId="385003BF" w:rsidR="00C929CD" w:rsidRPr="00EB6DED" w:rsidRDefault="00F3538A" w:rsidP="0060612A">
      <w:pPr>
        <w:spacing w:line="240" w:lineRule="auto"/>
        <w:contextualSpacing/>
        <w:jc w:val="center"/>
        <w:rPr>
          <w:rFonts w:ascii="Tahoma" w:hAnsi="Tahoma" w:cs="Tahoma"/>
          <w:color w:val="C00000"/>
        </w:rPr>
      </w:pPr>
      <w:r w:rsidRPr="00EB6DED">
        <w:rPr>
          <w:rFonts w:ascii="Tahoma" w:hAnsi="Tahoma" w:cs="Tahoma"/>
          <w:color w:val="C00000"/>
        </w:rPr>
        <w:t>Document à l’usage exclusif des</w:t>
      </w:r>
      <w:r w:rsidR="00B42953">
        <w:rPr>
          <w:rFonts w:ascii="Tahoma" w:hAnsi="Tahoma" w:cs="Tahoma"/>
          <w:color w:val="C00000"/>
        </w:rPr>
        <w:t xml:space="preserve"> </w:t>
      </w:r>
      <w:r w:rsidR="00267BA9">
        <w:rPr>
          <w:rFonts w:ascii="Tahoma" w:hAnsi="Tahoma" w:cs="Tahoma"/>
          <w:color w:val="C00000"/>
        </w:rPr>
        <w:t xml:space="preserve">organismes territoriaux délégataires - OTD - </w:t>
      </w:r>
      <w:r w:rsidR="000B24D7">
        <w:rPr>
          <w:rFonts w:ascii="Tahoma" w:hAnsi="Tahoma" w:cs="Tahoma"/>
          <w:color w:val="C00000"/>
        </w:rPr>
        <w:t>affiliés à</w:t>
      </w:r>
      <w:r w:rsidRPr="00EB6DED">
        <w:rPr>
          <w:rFonts w:ascii="Tahoma" w:hAnsi="Tahoma" w:cs="Tahoma"/>
          <w:color w:val="C00000"/>
        </w:rPr>
        <w:t xml:space="preserve"> </w:t>
      </w:r>
      <w:r w:rsidR="0060612A" w:rsidRPr="00EB6DED">
        <w:rPr>
          <w:rFonts w:ascii="Tahoma" w:hAnsi="Tahoma" w:cs="Tahoma"/>
          <w:color w:val="C00000"/>
        </w:rPr>
        <w:t>FRANCE</w:t>
      </w:r>
      <w:r w:rsidRPr="00EB6DED">
        <w:rPr>
          <w:rFonts w:ascii="Tahoma" w:hAnsi="Tahoma" w:cs="Tahoma"/>
          <w:color w:val="C00000"/>
        </w:rPr>
        <w:t xml:space="preserve"> </w:t>
      </w:r>
      <w:r w:rsidRPr="00DE6A82">
        <w:rPr>
          <w:rFonts w:ascii="Tahoma" w:hAnsi="Tahoma" w:cs="Tahoma"/>
          <w:color w:val="C00000"/>
        </w:rPr>
        <w:t>JUDO</w:t>
      </w:r>
      <w:r w:rsidR="00DE6A82" w:rsidRPr="00DE6A82">
        <w:rPr>
          <w:rFonts w:ascii="Tahoma" w:hAnsi="Tahoma" w:cs="Tahoma"/>
          <w:color w:val="C00000"/>
        </w:rPr>
        <w:t xml:space="preserve"> ou des groupements d’employeurs œuvrant pour FRANCE JUDO</w:t>
      </w:r>
    </w:p>
    <w:p w14:paraId="688C60CC" w14:textId="77777777" w:rsidR="00B36BC8" w:rsidRPr="007539BB" w:rsidRDefault="00B36BC8" w:rsidP="00E03C64">
      <w:pPr>
        <w:spacing w:line="240" w:lineRule="auto"/>
        <w:contextualSpacing/>
        <w:jc w:val="both"/>
        <w:rPr>
          <w:rFonts w:ascii="Tahoma" w:hAnsi="Tahoma" w:cs="Tahoma"/>
          <w:sz w:val="28"/>
          <w:szCs w:val="28"/>
        </w:rPr>
      </w:pPr>
    </w:p>
    <w:p w14:paraId="6C6A5CE1" w14:textId="77777777" w:rsidR="000D2012" w:rsidRPr="00294490" w:rsidRDefault="000D2012" w:rsidP="00E03C64">
      <w:pPr>
        <w:spacing w:line="240" w:lineRule="auto"/>
        <w:contextualSpacing/>
        <w:jc w:val="center"/>
        <w:rPr>
          <w:rFonts w:ascii="Tahoma" w:hAnsi="Tahoma" w:cs="Tahoma"/>
          <w:b/>
          <w:color w:val="00208D"/>
          <w:sz w:val="28"/>
          <w:szCs w:val="28"/>
        </w:rPr>
      </w:pPr>
      <w:r w:rsidRPr="00294490">
        <w:rPr>
          <w:rFonts w:ascii="Tahoma" w:hAnsi="Tahoma" w:cs="Tahoma"/>
          <w:b/>
          <w:color w:val="00208D"/>
          <w:sz w:val="28"/>
          <w:szCs w:val="28"/>
        </w:rPr>
        <w:t>AVERTISSEMENT</w:t>
      </w:r>
    </w:p>
    <w:p w14:paraId="477A1DB9" w14:textId="77777777" w:rsidR="0060612A" w:rsidRDefault="0060612A" w:rsidP="00E03C64">
      <w:pPr>
        <w:spacing w:line="240" w:lineRule="auto"/>
        <w:contextualSpacing/>
        <w:jc w:val="both"/>
        <w:rPr>
          <w:rFonts w:ascii="Tahoma" w:hAnsi="Tahoma" w:cs="Tahoma"/>
        </w:rPr>
      </w:pPr>
    </w:p>
    <w:p w14:paraId="0189367B" w14:textId="0619C27D" w:rsidR="00EB6DED" w:rsidRDefault="00C929CD" w:rsidP="00EB6DED">
      <w:pPr>
        <w:spacing w:line="240" w:lineRule="auto"/>
        <w:contextualSpacing/>
        <w:jc w:val="both"/>
        <w:rPr>
          <w:rFonts w:ascii="Tahoma" w:hAnsi="Tahoma" w:cs="Tahoma"/>
        </w:rPr>
      </w:pPr>
      <w:r w:rsidRPr="007539BB">
        <w:rPr>
          <w:rFonts w:ascii="Tahoma" w:hAnsi="Tahoma" w:cs="Tahoma"/>
        </w:rPr>
        <w:t xml:space="preserve">Les contenus proposés ne constituent pas une garantie d’obtention de la subvention sollicitée. L’objectif est de faciliter auprès des demandeurs la formulation </w:t>
      </w:r>
      <w:r w:rsidR="00820B8D" w:rsidRPr="007539BB">
        <w:rPr>
          <w:rFonts w:ascii="Tahoma" w:hAnsi="Tahoma" w:cs="Tahoma"/>
        </w:rPr>
        <w:t xml:space="preserve">d’un </w:t>
      </w:r>
      <w:r w:rsidR="00820B8D" w:rsidRPr="0060612A">
        <w:rPr>
          <w:rFonts w:ascii="Tahoma" w:hAnsi="Tahoma" w:cs="Tahoma"/>
          <w:b/>
          <w:color w:val="00208D"/>
        </w:rPr>
        <w:t>projet construit, cohérent, conforme aux attentes des politiques institutionnelles</w:t>
      </w:r>
      <w:r w:rsidRPr="0060612A">
        <w:rPr>
          <w:rFonts w:ascii="Tahoma" w:hAnsi="Tahoma" w:cs="Tahoma"/>
          <w:b/>
          <w:color w:val="00208D"/>
        </w:rPr>
        <w:t xml:space="preserve"> </w:t>
      </w:r>
      <w:r w:rsidR="00820B8D" w:rsidRPr="0060612A">
        <w:rPr>
          <w:rFonts w:ascii="Tahoma" w:hAnsi="Tahoma" w:cs="Tahoma"/>
          <w:b/>
          <w:color w:val="00208D"/>
        </w:rPr>
        <w:t>et du contenu du plan d’action fédéral</w:t>
      </w:r>
      <w:r w:rsidR="00820B8D" w:rsidRPr="007539BB">
        <w:rPr>
          <w:rFonts w:ascii="Tahoma" w:hAnsi="Tahoma" w:cs="Tahoma"/>
        </w:rPr>
        <w:t>. I</w:t>
      </w:r>
      <w:r w:rsidRPr="007539BB">
        <w:rPr>
          <w:rFonts w:ascii="Tahoma" w:hAnsi="Tahoma" w:cs="Tahoma"/>
        </w:rPr>
        <w:t xml:space="preserve">l appartient ensuite à chaque </w:t>
      </w:r>
      <w:r w:rsidR="000D2012" w:rsidRPr="007539BB">
        <w:rPr>
          <w:rFonts w:ascii="Tahoma" w:hAnsi="Tahoma" w:cs="Tahoma"/>
        </w:rPr>
        <w:t>porteur de projet de décliner l’argumentaire et le chiffrage en fonction de la réalité du context</w:t>
      </w:r>
      <w:r w:rsidRPr="007539BB">
        <w:rPr>
          <w:rFonts w:ascii="Tahoma" w:hAnsi="Tahoma" w:cs="Tahoma"/>
        </w:rPr>
        <w:t>e.</w:t>
      </w:r>
      <w:r w:rsidR="00B36BC8">
        <w:rPr>
          <w:rFonts w:ascii="Tahoma" w:hAnsi="Tahoma" w:cs="Tahoma"/>
        </w:rPr>
        <w:t xml:space="preserve"> </w:t>
      </w:r>
      <w:r w:rsidR="003B1006">
        <w:rPr>
          <w:rFonts w:ascii="Tahoma" w:hAnsi="Tahoma" w:cs="Tahoma"/>
        </w:rPr>
        <w:t>Chaque demandeur doit</w:t>
      </w:r>
      <w:r w:rsidR="0050379F">
        <w:rPr>
          <w:rFonts w:ascii="Tahoma" w:hAnsi="Tahoma" w:cs="Tahoma"/>
        </w:rPr>
        <w:t xml:space="preserve"> s’approprier et contextualiser chaque projet réellement voulu.</w:t>
      </w:r>
    </w:p>
    <w:p w14:paraId="07FBC9D4" w14:textId="5215A793" w:rsidR="00EB6DED" w:rsidRDefault="0032504F" w:rsidP="00EB6DED">
      <w:pPr>
        <w:spacing w:line="240" w:lineRule="auto"/>
        <w:contextualSpacing/>
        <w:jc w:val="both"/>
        <w:rPr>
          <w:rFonts w:ascii="Tahoma" w:hAnsi="Tahoma" w:cs="Tahoma"/>
        </w:rPr>
      </w:pPr>
      <w:r>
        <w:rPr>
          <w:rFonts w:ascii="Tahoma" w:hAnsi="Tahoma" w:cs="Tahoma"/>
          <w:noProof/>
        </w:rPr>
        <mc:AlternateContent>
          <mc:Choice Requires="wps">
            <w:drawing>
              <wp:anchor distT="45720" distB="45720" distL="114300" distR="114300" simplePos="0" relativeHeight="251668480" behindDoc="0" locked="0" layoutInCell="1" allowOverlap="1" wp14:anchorId="2ECF91D0" wp14:editId="38625542">
                <wp:simplePos x="0" y="0"/>
                <wp:positionH relativeFrom="column">
                  <wp:posOffset>521970</wp:posOffset>
                </wp:positionH>
                <wp:positionV relativeFrom="paragraph">
                  <wp:posOffset>125095</wp:posOffset>
                </wp:positionV>
                <wp:extent cx="5821680" cy="1478915"/>
                <wp:effectExtent l="0" t="0" r="26670" b="26035"/>
                <wp:wrapSquare wrapText="bothSides"/>
                <wp:docPr id="2094343757"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478915"/>
                        </a:xfrm>
                        <a:prstGeom prst="rect">
                          <a:avLst/>
                        </a:prstGeom>
                        <a:solidFill>
                          <a:srgbClr val="FFFFFF"/>
                        </a:solidFill>
                        <a:ln w="9525">
                          <a:solidFill>
                            <a:schemeClr val="bg1">
                              <a:lumMod val="100000"/>
                              <a:lumOff val="0"/>
                            </a:schemeClr>
                          </a:solidFill>
                          <a:miter lim="800000"/>
                          <a:headEnd/>
                          <a:tailEnd/>
                        </a:ln>
                      </wps:spPr>
                      <wps:txbx>
                        <w:txbxContent>
                          <w:p w14:paraId="388A48EE" w14:textId="78C0BF9D" w:rsidR="0032504F" w:rsidRPr="006148FC" w:rsidRDefault="0032504F" w:rsidP="0032504F">
                            <w:pPr>
                              <w:suppressLineNumbers/>
                              <w:suppressAutoHyphens/>
                              <w:autoSpaceDN w:val="0"/>
                              <w:spacing w:after="0" w:line="240" w:lineRule="auto"/>
                              <w:ind w:right="284"/>
                              <w:contextualSpacing/>
                              <w:jc w:val="both"/>
                              <w:textAlignment w:val="baseline"/>
                              <w:rPr>
                                <w:rFonts w:ascii="Tahoma" w:hAnsi="Tahoma" w:cs="Tahoma"/>
                                <w:color w:val="C00000"/>
                              </w:rPr>
                            </w:pPr>
                            <w:r w:rsidRPr="006148FC">
                              <w:rPr>
                                <w:rFonts w:ascii="Tahoma" w:hAnsi="Tahoma" w:cs="Tahoma"/>
                                <w:color w:val="C00000"/>
                              </w:rPr>
                              <w:t>Il est nécessaire, avant tout dépôt de demande de subvention, de prendre contact avec le</w:t>
                            </w:r>
                            <w:r>
                              <w:rPr>
                                <w:rFonts w:ascii="Tahoma" w:hAnsi="Tahoma" w:cs="Tahoma"/>
                                <w:color w:val="C00000"/>
                              </w:rPr>
                              <w:t xml:space="preserve"> référent Emploi des </w:t>
                            </w:r>
                            <w:r w:rsidRPr="006148FC">
                              <w:rPr>
                                <w:rFonts w:ascii="Tahoma" w:hAnsi="Tahoma" w:cs="Tahoma"/>
                                <w:color w:val="C00000"/>
                              </w:rPr>
                              <w:t>services déconcentrés de l’</w:t>
                            </w:r>
                            <w:r w:rsidR="00FE72A7">
                              <w:rPr>
                                <w:rFonts w:ascii="Tahoma" w:hAnsi="Tahoma" w:cs="Tahoma"/>
                                <w:color w:val="C00000"/>
                              </w:rPr>
                              <w:t>É</w:t>
                            </w:r>
                            <w:r w:rsidRPr="006148FC">
                              <w:rPr>
                                <w:rFonts w:ascii="Tahoma" w:hAnsi="Tahoma" w:cs="Tahoma"/>
                                <w:color w:val="C00000"/>
                              </w:rPr>
                              <w:t>tat sur le territoire (SDJES</w:t>
                            </w:r>
                            <w:r>
                              <w:rPr>
                                <w:rFonts w:ascii="Tahoma" w:hAnsi="Tahoma" w:cs="Tahoma"/>
                                <w:color w:val="C00000"/>
                              </w:rPr>
                              <w:t xml:space="preserve"> au niveau départemental</w:t>
                            </w:r>
                            <w:r w:rsidRPr="006148FC">
                              <w:rPr>
                                <w:rFonts w:ascii="Tahoma" w:hAnsi="Tahoma" w:cs="Tahoma"/>
                                <w:color w:val="C00000"/>
                              </w:rPr>
                              <w:t>, DRAJES</w:t>
                            </w:r>
                            <w:r>
                              <w:rPr>
                                <w:rFonts w:ascii="Tahoma" w:hAnsi="Tahoma" w:cs="Tahoma"/>
                                <w:color w:val="C00000"/>
                              </w:rPr>
                              <w:t xml:space="preserve"> au niveau régional</w:t>
                            </w:r>
                            <w:r w:rsidRPr="006148FC">
                              <w:rPr>
                                <w:rFonts w:ascii="Tahoma" w:hAnsi="Tahoma" w:cs="Tahoma"/>
                                <w:color w:val="C00000"/>
                              </w:rPr>
                              <w:t>).</w:t>
                            </w:r>
                            <w:r>
                              <w:rPr>
                                <w:rFonts w:ascii="Tahoma" w:hAnsi="Tahoma" w:cs="Tahoma"/>
                                <w:color w:val="C00000"/>
                              </w:rPr>
                              <w:t xml:space="preserve"> Ce contact préalable obligatoire permet d’acter la démarche et de vérifier le principe de l’éligibilité de la demande sans préjuger toutefois de la décision finale. Cela peut aussi conditionner la qualification de la demande en ESQ ou sa bascule sur un autre dispositif. </w:t>
                            </w:r>
                            <w:r w:rsidR="00FE72A7">
                              <w:rPr>
                                <w:rFonts w:ascii="Tahoma" w:hAnsi="Tahoma" w:cs="Tahoma"/>
                                <w:color w:val="C00000"/>
                              </w:rPr>
                              <w:t>À</w:t>
                            </w:r>
                            <w:r>
                              <w:rPr>
                                <w:rFonts w:ascii="Tahoma" w:hAnsi="Tahoma" w:cs="Tahoma"/>
                                <w:color w:val="C00000"/>
                              </w:rPr>
                              <w:t xml:space="preserve"> l’issue du processus, chaque service instructeur sollicitera FRANCE JUDO pour la formulation d’un avis « favorable » ou « défavorable ».</w:t>
                            </w:r>
                          </w:p>
                          <w:p w14:paraId="2C1CB25F" w14:textId="77777777" w:rsidR="0032504F" w:rsidRDefault="0032504F" w:rsidP="00325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CF91D0" id="_x0000_t202" coordsize="21600,21600" o:spt="202" path="m,l,21600r21600,l21600,xe">
                <v:stroke joinstyle="miter"/>
                <v:path gradientshapeok="t" o:connecttype="rect"/>
              </v:shapetype>
              <v:shape id="Zone de texte 4" o:spid="_x0000_s1026" type="#_x0000_t202" style="position:absolute;left:0;text-align:left;margin-left:41.1pt;margin-top:9.85pt;width:458.4pt;height:116.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" strokecolor="white [3212]">
                <v:textbox>
                  <w:txbxContent>
                    <w:p w14:paraId="388A48EE" w14:textId="78C0BF9D" w:rsidR="0032504F" w:rsidRPr="006148FC" w:rsidRDefault="0032504F" w:rsidP="0032504F">
                      <w:pPr>
                        <w:suppressLineNumbers/>
                        <w:suppressAutoHyphens/>
                        <w:autoSpaceDN w:val="0"/>
                        <w:spacing w:after="0" w:line="240" w:lineRule="auto"/>
                        <w:ind w:right="284"/>
                        <w:contextualSpacing/>
                        <w:jc w:val="both"/>
                        <w:textAlignment w:val="baseline"/>
                        <w:rPr>
                          <w:rFonts w:ascii="Tahoma" w:hAnsi="Tahoma" w:cs="Tahoma"/>
                          <w:color w:val="C00000"/>
                        </w:rPr>
                      </w:pPr>
                      <w:r w:rsidRPr="006148FC">
                        <w:rPr>
                          <w:rFonts w:ascii="Tahoma" w:hAnsi="Tahoma" w:cs="Tahoma"/>
                          <w:color w:val="C00000"/>
                        </w:rPr>
                        <w:t>Il est nécessaire, avant tout dépôt de demande de subvention, de prendre contact avec le</w:t>
                      </w:r>
                      <w:r>
                        <w:rPr>
                          <w:rFonts w:ascii="Tahoma" w:hAnsi="Tahoma" w:cs="Tahoma"/>
                          <w:color w:val="C00000"/>
                        </w:rPr>
                        <w:t xml:space="preserve"> référent Emploi des </w:t>
                      </w:r>
                      <w:r w:rsidRPr="006148FC">
                        <w:rPr>
                          <w:rFonts w:ascii="Tahoma" w:hAnsi="Tahoma" w:cs="Tahoma"/>
                          <w:color w:val="C00000"/>
                        </w:rPr>
                        <w:t>services déconcentrés de l’</w:t>
                      </w:r>
                      <w:r w:rsidR="00FE72A7">
                        <w:rPr>
                          <w:rFonts w:ascii="Tahoma" w:hAnsi="Tahoma" w:cs="Tahoma"/>
                          <w:color w:val="C00000"/>
                        </w:rPr>
                        <w:t>É</w:t>
                      </w:r>
                      <w:r w:rsidRPr="006148FC">
                        <w:rPr>
                          <w:rFonts w:ascii="Tahoma" w:hAnsi="Tahoma" w:cs="Tahoma"/>
                          <w:color w:val="C00000"/>
                        </w:rPr>
                        <w:t>tat sur le territoire (SDJES</w:t>
                      </w:r>
                      <w:r>
                        <w:rPr>
                          <w:rFonts w:ascii="Tahoma" w:hAnsi="Tahoma" w:cs="Tahoma"/>
                          <w:color w:val="C00000"/>
                        </w:rPr>
                        <w:t xml:space="preserve"> au niveau départemental</w:t>
                      </w:r>
                      <w:r w:rsidRPr="006148FC">
                        <w:rPr>
                          <w:rFonts w:ascii="Tahoma" w:hAnsi="Tahoma" w:cs="Tahoma"/>
                          <w:color w:val="C00000"/>
                        </w:rPr>
                        <w:t>, DRAJES</w:t>
                      </w:r>
                      <w:r>
                        <w:rPr>
                          <w:rFonts w:ascii="Tahoma" w:hAnsi="Tahoma" w:cs="Tahoma"/>
                          <w:color w:val="C00000"/>
                        </w:rPr>
                        <w:t xml:space="preserve"> au niveau régional</w:t>
                      </w:r>
                      <w:r w:rsidRPr="006148FC">
                        <w:rPr>
                          <w:rFonts w:ascii="Tahoma" w:hAnsi="Tahoma" w:cs="Tahoma"/>
                          <w:color w:val="C00000"/>
                        </w:rPr>
                        <w:t>).</w:t>
                      </w:r>
                      <w:r>
                        <w:rPr>
                          <w:rFonts w:ascii="Tahoma" w:hAnsi="Tahoma" w:cs="Tahoma"/>
                          <w:color w:val="C00000"/>
                        </w:rPr>
                        <w:t xml:space="preserve"> Ce contact préalable obligatoire permet d’acter la démarche et de vérifier le principe de l’éligibilité de la demande sans préjuger toutefois de la décision finale. Cela peut aussi conditionner la qualification de la demande en ESQ ou sa bascule sur un autre dispositif. </w:t>
                      </w:r>
                      <w:r w:rsidR="00FE72A7">
                        <w:rPr>
                          <w:rFonts w:ascii="Tahoma" w:hAnsi="Tahoma" w:cs="Tahoma"/>
                          <w:color w:val="C00000"/>
                        </w:rPr>
                        <w:t>À</w:t>
                      </w:r>
                      <w:r>
                        <w:rPr>
                          <w:rFonts w:ascii="Tahoma" w:hAnsi="Tahoma" w:cs="Tahoma"/>
                          <w:color w:val="C00000"/>
                        </w:rPr>
                        <w:t xml:space="preserve"> l’issue du processus, chaque service instructeur sollicitera FRANCE JUDO pour la formulation d’un avis « favorable » ou « défavorable ».</w:t>
                      </w:r>
                    </w:p>
                    <w:p w14:paraId="2C1CB25F" w14:textId="77777777" w:rsidR="0032504F" w:rsidRDefault="0032504F" w:rsidP="0032504F"/>
                  </w:txbxContent>
                </v:textbox>
                <w10:wrap type="square"/>
              </v:shape>
            </w:pict>
          </mc:Fallback>
        </mc:AlternateContent>
      </w:r>
    </w:p>
    <w:p w14:paraId="35332FFF" w14:textId="78332826" w:rsidR="0032504F" w:rsidRDefault="0032504F" w:rsidP="00EB6DED">
      <w:pPr>
        <w:spacing w:line="240" w:lineRule="auto"/>
        <w:contextualSpacing/>
        <w:jc w:val="both"/>
        <w:rPr>
          <w:rFonts w:ascii="Tahoma" w:hAnsi="Tahoma" w:cs="Tahoma"/>
        </w:rPr>
      </w:pPr>
      <w:r>
        <w:rPr>
          <w:rFonts w:ascii="Tahoma" w:hAnsi="Tahoma" w:cs="Tahoma"/>
          <w:noProof/>
        </w:rPr>
        <mc:AlternateContent>
          <mc:Choice Requires="wps">
            <w:drawing>
              <wp:anchor distT="45720" distB="45720" distL="114300" distR="114300" simplePos="0" relativeHeight="251667456" behindDoc="0" locked="0" layoutInCell="1" allowOverlap="1" wp14:anchorId="4625F441" wp14:editId="74CDCFF4">
                <wp:simplePos x="0" y="0"/>
                <wp:positionH relativeFrom="margin">
                  <wp:align>left</wp:align>
                </wp:positionH>
                <wp:positionV relativeFrom="paragraph">
                  <wp:posOffset>390525</wp:posOffset>
                </wp:positionV>
                <wp:extent cx="507365" cy="418465"/>
                <wp:effectExtent l="0" t="0" r="26035" b="19685"/>
                <wp:wrapSquare wrapText="bothSides"/>
                <wp:docPr id="169841607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418465"/>
                        </a:xfrm>
                        <a:prstGeom prst="rect">
                          <a:avLst/>
                        </a:prstGeom>
                        <a:solidFill>
                          <a:srgbClr val="FFFFFF"/>
                        </a:solidFill>
                        <a:ln w="9525">
                          <a:solidFill>
                            <a:schemeClr val="bg1">
                              <a:lumMod val="100000"/>
                              <a:lumOff val="0"/>
                            </a:schemeClr>
                          </a:solidFill>
                          <a:miter lim="800000"/>
                          <a:headEnd/>
                          <a:tailEnd/>
                        </a:ln>
                      </wps:spPr>
                      <wps:txbx>
                        <w:txbxContent>
                          <w:p w14:paraId="28895EFE" w14:textId="77777777" w:rsidR="0032504F" w:rsidRDefault="0032504F" w:rsidP="0032504F">
                            <w:r>
                              <w:rPr>
                                <w:noProof/>
                              </w:rPr>
                              <w:drawing>
                                <wp:inline distT="0" distB="0" distL="0" distR="0" wp14:anchorId="390E00E7" wp14:editId="69457475">
                                  <wp:extent cx="304800" cy="294290"/>
                                  <wp:effectExtent l="0" t="0" r="0" b="0"/>
                                  <wp:docPr id="16146728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pic:cNvPicPr>
                                            <a:picLocks noChangeAspect="1"/>
                                          </pic:cNvPicPr>
                                        </pic:nvPicPr>
                                        <pic:blipFill>
                                          <a:blip r:embed="rId12" cstate="print"/>
                                          <a:stretch>
                                            <a:fillRect/>
                                          </a:stretch>
                                        </pic:blipFill>
                                        <pic:spPr>
                                          <a:xfrm>
                                            <a:off x="0" y="0"/>
                                            <a:ext cx="309006" cy="29835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25F441" id="Zone de texte 3" o:spid="_x0000_s1027" type="#_x0000_t202" style="position:absolute;left:0;text-align:left;margin-left:0;margin-top:30.75pt;width:39.95pt;height:32.9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" strokecolor="white [3212]">
                <v:textbox>
                  <w:txbxContent>
                    <w:p w14:paraId="28895EFE" w14:textId="77777777" w:rsidR="0032504F" w:rsidRDefault="0032504F" w:rsidP="0032504F">
                      <w:r>
                        <w:rPr>
                          <w:noProof/>
                        </w:rPr>
                        <w:drawing>
                          <wp:inline distT="0" distB="0" distL="0" distR="0" wp14:anchorId="390E00E7" wp14:editId="69457475">
                            <wp:extent cx="304800" cy="294290"/>
                            <wp:effectExtent l="0" t="0" r="0" b="0"/>
                            <wp:docPr id="16146728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pic:cNvPicPr>
                                      <a:picLocks noChangeAspect="1"/>
                                    </pic:cNvPicPr>
                                  </pic:nvPicPr>
                                  <pic:blipFill>
                                    <a:blip r:embed="rId13" cstate="print"/>
                                    <a:stretch>
                                      <a:fillRect/>
                                    </a:stretch>
                                  </pic:blipFill>
                                  <pic:spPr>
                                    <a:xfrm>
                                      <a:off x="0" y="0"/>
                                      <a:ext cx="309006" cy="298351"/>
                                    </a:xfrm>
                                    <a:prstGeom prst="rect">
                                      <a:avLst/>
                                    </a:prstGeom>
                                  </pic:spPr>
                                </pic:pic>
                              </a:graphicData>
                            </a:graphic>
                          </wp:inline>
                        </w:drawing>
                      </w:r>
                    </w:p>
                  </w:txbxContent>
                </v:textbox>
                <w10:wrap type="square" anchorx="margin"/>
              </v:shape>
            </w:pict>
          </mc:Fallback>
        </mc:AlternateContent>
      </w:r>
    </w:p>
    <w:p w14:paraId="3CBA19CF" w14:textId="43719A24" w:rsidR="0032504F" w:rsidRDefault="0032504F" w:rsidP="00EB6DED">
      <w:pPr>
        <w:spacing w:line="240" w:lineRule="auto"/>
        <w:contextualSpacing/>
        <w:jc w:val="both"/>
        <w:rPr>
          <w:rFonts w:ascii="Tahoma" w:hAnsi="Tahoma" w:cs="Tahoma"/>
        </w:rPr>
      </w:pPr>
    </w:p>
    <w:p w14:paraId="34A86C74" w14:textId="58C4CE4F" w:rsidR="0032504F" w:rsidRDefault="0032504F" w:rsidP="00EB6DED">
      <w:pPr>
        <w:spacing w:line="240" w:lineRule="auto"/>
        <w:contextualSpacing/>
        <w:jc w:val="both"/>
        <w:rPr>
          <w:rFonts w:ascii="Tahoma" w:hAnsi="Tahoma" w:cs="Tahoma"/>
        </w:rPr>
      </w:pPr>
    </w:p>
    <w:p w14:paraId="3727BB80" w14:textId="7ECACE8D" w:rsidR="0032504F" w:rsidRDefault="0032504F" w:rsidP="00EB6DED">
      <w:pPr>
        <w:spacing w:line="240" w:lineRule="auto"/>
        <w:contextualSpacing/>
        <w:jc w:val="both"/>
        <w:rPr>
          <w:rFonts w:ascii="Tahoma" w:hAnsi="Tahoma" w:cs="Tahoma"/>
        </w:rPr>
      </w:pPr>
    </w:p>
    <w:p w14:paraId="2530AAAC" w14:textId="27EC768C" w:rsidR="00741948" w:rsidRPr="007539BB" w:rsidRDefault="0015736B" w:rsidP="0043146C">
      <w:pPr>
        <w:spacing w:line="240" w:lineRule="auto"/>
        <w:contextualSpacing/>
        <w:rPr>
          <w:rFonts w:ascii="Tahoma" w:hAnsi="Tahoma" w:cs="Tahoma"/>
        </w:rPr>
      </w:pPr>
      <w:r>
        <w:rPr>
          <w:rFonts w:ascii="Tahoma" w:hAnsi="Tahoma" w:cs="Tahoma"/>
          <w:noProof/>
          <w:lang w:eastAsia="fr-FR"/>
        </w:rPr>
        <mc:AlternateContent>
          <mc:Choice Requires="wps">
            <w:drawing>
              <wp:anchor distT="0" distB="0" distL="114300" distR="114300" simplePos="0" relativeHeight="251659264" behindDoc="0" locked="0" layoutInCell="1" allowOverlap="1" wp14:anchorId="1E8C16E4" wp14:editId="2828E131">
                <wp:simplePos x="0" y="0"/>
                <wp:positionH relativeFrom="margin">
                  <wp:posOffset>5101403</wp:posOffset>
                </wp:positionH>
                <wp:positionV relativeFrom="paragraph">
                  <wp:posOffset>7181215</wp:posOffset>
                </wp:positionV>
                <wp:extent cx="1571625" cy="812800"/>
                <wp:effectExtent l="1885950" t="0" r="28575" b="25400"/>
                <wp:wrapNone/>
                <wp:docPr id="3" name="Légende encadrée 1 3"/>
                <wp:cNvGraphicFramePr/>
                <a:graphic xmlns:a="http://schemas.openxmlformats.org/drawingml/2006/main">
                  <a:graphicData uri="http://schemas.microsoft.com/office/word/2010/wordprocessingShape">
                    <wps:wsp>
                      <wps:cNvSpPr/>
                      <wps:spPr>
                        <a:xfrm>
                          <a:off x="0" y="0"/>
                          <a:ext cx="1571625" cy="812800"/>
                        </a:xfrm>
                        <a:prstGeom prst="borderCallout1">
                          <a:avLst>
                            <a:gd name="adj1" fmla="val 28513"/>
                            <a:gd name="adj2" fmla="val 164"/>
                            <a:gd name="adj3" fmla="val 81743"/>
                            <a:gd name="adj4" fmla="val -118588"/>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4A6D4F"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Encadrants du judo, préciser : enseignants, arbitres, juges, officiels, dirigeants…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C16E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3" o:spid="_x0000_s1028" type="#_x0000_t47" style="position:absolute;margin-left:401.7pt;margin-top:565.45pt;width:123.75pt;height: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" adj="-25615,17656,35,6159" fillcolor="white [3212]" strokecolor="#c00000" strokeweight="1pt">
                <v:textbox>
                  <w:txbxContent>
                    <w:p w14:paraId="104A6D4F"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Encadrants du judo, préciser : enseignants, arbitres, juges, officiels, dirigeants…</w:t>
                      </w:r>
                    </w:p>
                  </w:txbxContent>
                </v:textbox>
                <o:callout v:ext="edit" minusy="t"/>
                <w10:wrap anchorx="margin"/>
              </v:shape>
            </w:pict>
          </mc:Fallback>
        </mc:AlternateContent>
      </w:r>
      <w:r>
        <w:rPr>
          <w:rFonts w:ascii="Tahoma" w:hAnsi="Tahoma" w:cs="Tahoma"/>
          <w:noProof/>
          <w:lang w:eastAsia="fr-FR"/>
        </w:rPr>
        <mc:AlternateContent>
          <mc:Choice Requires="wps">
            <w:drawing>
              <wp:anchor distT="0" distB="0" distL="114300" distR="114300" simplePos="0" relativeHeight="251662336" behindDoc="0" locked="0" layoutInCell="1" allowOverlap="1" wp14:anchorId="2D7990C5" wp14:editId="2BB3A91D">
                <wp:simplePos x="0" y="0"/>
                <wp:positionH relativeFrom="margin">
                  <wp:posOffset>5185074</wp:posOffset>
                </wp:positionH>
                <wp:positionV relativeFrom="paragraph">
                  <wp:posOffset>8376509</wp:posOffset>
                </wp:positionV>
                <wp:extent cx="1470025" cy="638810"/>
                <wp:effectExtent l="1905000" t="361950" r="15875" b="27940"/>
                <wp:wrapNone/>
                <wp:docPr id="5" name="Légende encadrée 1 5"/>
                <wp:cNvGraphicFramePr/>
                <a:graphic xmlns:a="http://schemas.openxmlformats.org/drawingml/2006/main">
                  <a:graphicData uri="http://schemas.microsoft.com/office/word/2010/wordprocessingShape">
                    <wps:wsp>
                      <wps:cNvSpPr/>
                      <wps:spPr>
                        <a:xfrm>
                          <a:off x="0" y="0"/>
                          <a:ext cx="1470025" cy="638810"/>
                        </a:xfrm>
                        <a:prstGeom prst="borderCallout1">
                          <a:avLst>
                            <a:gd name="adj1" fmla="val 28513"/>
                            <a:gd name="adj2" fmla="val 164"/>
                            <a:gd name="adj3" fmla="val -54035"/>
                            <a:gd name="adj4" fmla="val -129540"/>
                          </a:avLst>
                        </a:prstGeom>
                        <a:solidFill>
                          <a:sysClr val="window" lastClr="FFFFFF"/>
                        </a:solidFill>
                        <a:ln w="12700" cap="flat" cmpd="sng" algn="ctr">
                          <a:solidFill>
                            <a:srgbClr val="C00000"/>
                          </a:solidFill>
                          <a:prstDash val="solid"/>
                          <a:miter lim="800000"/>
                        </a:ln>
                        <a:effectLst/>
                      </wps:spPr>
                      <wps:txbx>
                        <w:txbxContent>
                          <w:p w14:paraId="78AFD3F2"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Acteurs du judo, préciser : sportifs, parents, spectateurs...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990C5" id="Légende encadrée 1 5" o:spid="_x0000_s1027" type="#_x0000_t47" style="position:absolute;margin-left:408.25pt;margin-top:659.55pt;width:115.75pt;height:50.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" adj="-27981,-11672,35,6159" fillcolor="window" strokecolor="#c00000" strokeweight="1pt">
                <v:textbox>
                  <w:txbxContent>
                    <w:p w14:paraId="78AFD3F2"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Acteurs du judo, préciser : sportifs, parents, spectateurs...</w:t>
                      </w:r>
                    </w:p>
                  </w:txbxContent>
                </v:textbox>
                <w10:wrap anchorx="margin"/>
              </v:shape>
            </w:pict>
          </mc:Fallback>
        </mc:AlternateContent>
      </w:r>
      <w:r>
        <w:rPr>
          <w:rFonts w:ascii="Tahoma" w:hAnsi="Tahoma" w:cs="Tahoma"/>
          <w:noProof/>
          <w:lang w:eastAsia="fr-FR"/>
        </w:rPr>
        <mc:AlternateContent>
          <mc:Choice Requires="wps">
            <w:drawing>
              <wp:anchor distT="0" distB="0" distL="114300" distR="114300" simplePos="0" relativeHeight="251660288" behindDoc="0" locked="0" layoutInCell="1" allowOverlap="1" wp14:anchorId="44B59255" wp14:editId="04BBA0B9">
                <wp:simplePos x="0" y="0"/>
                <wp:positionH relativeFrom="margin">
                  <wp:posOffset>-349138</wp:posOffset>
                </wp:positionH>
                <wp:positionV relativeFrom="paragraph">
                  <wp:posOffset>6326580</wp:posOffset>
                </wp:positionV>
                <wp:extent cx="1320800" cy="1589405"/>
                <wp:effectExtent l="0" t="0" r="222250" b="10795"/>
                <wp:wrapNone/>
                <wp:docPr id="4" name="Légende encadrée 1 4"/>
                <wp:cNvGraphicFramePr/>
                <a:graphic xmlns:a="http://schemas.openxmlformats.org/drawingml/2006/main">
                  <a:graphicData uri="http://schemas.microsoft.com/office/word/2010/wordprocessingShape">
                    <wps:wsp>
                      <wps:cNvSpPr/>
                      <wps:spPr>
                        <a:xfrm>
                          <a:off x="0" y="0"/>
                          <a:ext cx="1320800" cy="1589405"/>
                        </a:xfrm>
                        <a:prstGeom prst="borderCallout1">
                          <a:avLst>
                            <a:gd name="adj1" fmla="val 42182"/>
                            <a:gd name="adj2" fmla="val 100817"/>
                            <a:gd name="adj3" fmla="val 90851"/>
                            <a:gd name="adj4" fmla="val 115729"/>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1EF23" w14:textId="77777777" w:rsidR="00EB795D" w:rsidRPr="005A3AA2" w:rsidRDefault="00EB795D" w:rsidP="00B752BE">
                            <w:pPr>
                              <w:rPr>
                                <w:rFonts w:ascii="Tahoma" w:hAnsi="Tahoma" w:cs="Tahoma"/>
                                <w:color w:val="C00000"/>
                                <w:sz w:val="20"/>
                                <w:szCs w:val="20"/>
                              </w:rPr>
                            </w:pPr>
                            <w:r>
                              <w:rPr>
                                <w:rFonts w:ascii="Tahoma" w:hAnsi="Tahoma" w:cs="Tahoma"/>
                                <w:color w:val="C00000"/>
                                <w:sz w:val="20"/>
                                <w:szCs w:val="20"/>
                              </w:rPr>
                              <w:t>Former = éduquer, instruire les personnes en leur inculquant des contenus, et leur en faciliter l’appropriation en vue d’une utilisation pertinente.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59255" id="Légende encadrée 1 4" o:spid="_x0000_s1028" type="#_x0000_t47" style="position:absolute;margin-left:-27.5pt;margin-top:498.15pt;width:104pt;height:125.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" adj="24997,19624,21776,9111" fillcolor="white [3212]" strokecolor="#c00000" strokeweight="1pt">
                <v:textbox>
                  <w:txbxContent>
                    <w:p w14:paraId="4771EF23" w14:textId="77777777" w:rsidR="00EB795D" w:rsidRPr="005A3AA2" w:rsidRDefault="00EB795D" w:rsidP="00B752BE">
                      <w:pPr>
                        <w:rPr>
                          <w:rFonts w:ascii="Tahoma" w:hAnsi="Tahoma" w:cs="Tahoma"/>
                          <w:color w:val="C00000"/>
                          <w:sz w:val="20"/>
                          <w:szCs w:val="20"/>
                        </w:rPr>
                      </w:pPr>
                      <w:r>
                        <w:rPr>
                          <w:rFonts w:ascii="Tahoma" w:hAnsi="Tahoma" w:cs="Tahoma"/>
                          <w:color w:val="C00000"/>
                          <w:sz w:val="20"/>
                          <w:szCs w:val="20"/>
                        </w:rPr>
                        <w:t>Former = éduquer, instruire les personnes en leur inculquant des contenus, et leur en faciliter l’appropriation en vue d’une utilisation pertinente.</w:t>
                      </w:r>
                    </w:p>
                  </w:txbxContent>
                </v:textbox>
                <o:callout v:ext="edit" minusx="t" minusy="t"/>
                <w10:wrap anchorx="margin"/>
              </v:shape>
            </w:pict>
          </mc:Fallback>
        </mc:AlternateContent>
      </w:r>
      <w:r w:rsidR="009C7210">
        <w:rPr>
          <w:rFonts w:ascii="Tahoma" w:hAnsi="Tahoma" w:cs="Tahoma"/>
          <w:noProof/>
          <w:lang w:eastAsia="fr-FR"/>
        </w:rPr>
        <mc:AlternateContent>
          <mc:Choice Requires="wps">
            <w:drawing>
              <wp:anchor distT="0" distB="0" distL="114300" distR="114300" simplePos="0" relativeHeight="251664384" behindDoc="0" locked="0" layoutInCell="1" allowOverlap="1" wp14:anchorId="61224337" wp14:editId="7A7978C8">
                <wp:simplePos x="0" y="0"/>
                <wp:positionH relativeFrom="margin">
                  <wp:posOffset>-414879</wp:posOffset>
                </wp:positionH>
                <wp:positionV relativeFrom="paragraph">
                  <wp:posOffset>8173309</wp:posOffset>
                </wp:positionV>
                <wp:extent cx="1834776" cy="902447"/>
                <wp:effectExtent l="0" t="19050" r="413385" b="12065"/>
                <wp:wrapNone/>
                <wp:docPr id="6" name="Légende encadrée 1 6"/>
                <wp:cNvGraphicFramePr/>
                <a:graphic xmlns:a="http://schemas.openxmlformats.org/drawingml/2006/main">
                  <a:graphicData uri="http://schemas.microsoft.com/office/word/2010/wordprocessingShape">
                    <wps:wsp>
                      <wps:cNvSpPr/>
                      <wps:spPr>
                        <a:xfrm>
                          <a:off x="0" y="0"/>
                          <a:ext cx="1834776" cy="902447"/>
                        </a:xfrm>
                        <a:prstGeom prst="borderCallout1">
                          <a:avLst>
                            <a:gd name="adj1" fmla="val 42182"/>
                            <a:gd name="adj2" fmla="val 99460"/>
                            <a:gd name="adj3" fmla="val -783"/>
                            <a:gd name="adj4" fmla="val 121159"/>
                          </a:avLst>
                        </a:prstGeom>
                        <a:solidFill>
                          <a:sysClr val="window" lastClr="FFFFFF"/>
                        </a:solidFill>
                        <a:ln w="12700" cap="flat" cmpd="sng" algn="ctr">
                          <a:solidFill>
                            <a:srgbClr val="C00000"/>
                          </a:solidFill>
                          <a:prstDash val="solid"/>
                          <a:miter lim="800000"/>
                        </a:ln>
                        <a:effectLst/>
                      </wps:spPr>
                      <wps:txbx>
                        <w:txbxContent>
                          <w:p w14:paraId="098298D7" w14:textId="77777777" w:rsidR="00EB795D" w:rsidRPr="005A3AA2" w:rsidRDefault="00EB795D" w:rsidP="00075584">
                            <w:pPr>
                              <w:rPr>
                                <w:rFonts w:ascii="Tahoma" w:hAnsi="Tahoma" w:cs="Tahoma"/>
                                <w:color w:val="C00000"/>
                                <w:sz w:val="20"/>
                                <w:szCs w:val="20"/>
                              </w:rPr>
                            </w:pPr>
                            <w:r>
                              <w:rPr>
                                <w:rFonts w:ascii="Tahoma" w:hAnsi="Tahoma" w:cs="Tahoma"/>
                                <w:color w:val="C00000"/>
                                <w:sz w:val="20"/>
                                <w:szCs w:val="20"/>
                              </w:rPr>
                              <w:t xml:space="preserve">Sensibiliser = informer et éveiller avec des partages de données et de méthodes pour créer ou augmenter la réceptivité des personnes.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24337" id="Légende encadrée 1 6" o:spid="_x0000_s1029" type="#_x0000_t47" style="position:absolute;margin-left:-32.65pt;margin-top:643.55pt;width:144.45pt;height:7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" adj="26170,-169,21483,9111" fillcolor="window" strokecolor="#c00000" strokeweight="1pt">
                <v:textbox>
                  <w:txbxContent>
                    <w:p w14:paraId="098298D7" w14:textId="77777777" w:rsidR="00EB795D" w:rsidRPr="005A3AA2" w:rsidRDefault="00EB795D" w:rsidP="00075584">
                      <w:pPr>
                        <w:rPr>
                          <w:rFonts w:ascii="Tahoma" w:hAnsi="Tahoma" w:cs="Tahoma"/>
                          <w:color w:val="C00000"/>
                          <w:sz w:val="20"/>
                          <w:szCs w:val="20"/>
                        </w:rPr>
                      </w:pPr>
                      <w:r>
                        <w:rPr>
                          <w:rFonts w:ascii="Tahoma" w:hAnsi="Tahoma" w:cs="Tahoma"/>
                          <w:color w:val="C00000"/>
                          <w:sz w:val="20"/>
                          <w:szCs w:val="20"/>
                        </w:rPr>
                        <w:t xml:space="preserve">Sensibiliser = informer et éveiller avec des partages de données et de méthodes pour créer ou augmenter la réceptivité des personnes. </w:t>
                      </w:r>
                    </w:p>
                  </w:txbxContent>
                </v:textbox>
                <o:callout v:ext="edit" minusx="t"/>
                <w10:wrap anchorx="margin"/>
              </v:shape>
            </w:pict>
          </mc:Fallback>
        </mc:AlternateContent>
      </w:r>
    </w:p>
    <w:tbl>
      <w:tblPr>
        <w:tblW w:w="9648" w:type="dxa"/>
        <w:tblInd w:w="-3" w:type="dxa"/>
        <w:tblLayout w:type="fixed"/>
        <w:tblCellMar>
          <w:left w:w="10" w:type="dxa"/>
          <w:right w:w="10" w:type="dxa"/>
        </w:tblCellMar>
        <w:tblLook w:val="04A0" w:firstRow="1" w:lastRow="0" w:firstColumn="1" w:lastColumn="0" w:noHBand="0" w:noVBand="1"/>
      </w:tblPr>
      <w:tblGrid>
        <w:gridCol w:w="9648"/>
      </w:tblGrid>
      <w:tr w:rsidR="000E6F13" w:rsidRPr="00EB795D" w14:paraId="522EDDD9" w14:textId="77777777" w:rsidTr="00EB6DED">
        <w:tc>
          <w:tcPr>
            <w:tcW w:w="96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22E3530" w14:textId="41A4C87C" w:rsidR="0058685D" w:rsidRPr="00573CE2" w:rsidRDefault="0058685D" w:rsidP="00EB6DED">
            <w:pPr>
              <w:suppressLineNumbers/>
              <w:suppressAutoHyphens/>
              <w:autoSpaceDN w:val="0"/>
              <w:spacing w:before="283" w:after="85" w:line="240" w:lineRule="auto"/>
              <w:ind w:left="283" w:right="283"/>
              <w:contextualSpacing/>
              <w:jc w:val="center"/>
              <w:textAlignment w:val="baseline"/>
              <w:rPr>
                <w:rFonts w:ascii="Tahoma" w:hAnsi="Tahoma" w:cs="Tahoma"/>
                <w:color w:val="00208D"/>
                <w:sz w:val="32"/>
                <w:szCs w:val="32"/>
              </w:rPr>
            </w:pPr>
            <w:r w:rsidRPr="00573CE2">
              <w:rPr>
                <w:rFonts w:ascii="Tahoma" w:hAnsi="Tahoma" w:cs="Tahoma"/>
                <w:color w:val="00208D"/>
                <w:sz w:val="32"/>
                <w:szCs w:val="32"/>
              </w:rPr>
              <w:t>6. PROJET – OBJET DE LA DEMANDE</w:t>
            </w:r>
          </w:p>
          <w:p w14:paraId="71BB5E68" w14:textId="77777777" w:rsidR="0058685D" w:rsidRPr="00573CE2" w:rsidRDefault="00741948" w:rsidP="00EB6DED">
            <w:pPr>
              <w:suppressLineNumbers/>
              <w:suppressAutoHyphens/>
              <w:autoSpaceDN w:val="0"/>
              <w:spacing w:before="283" w:after="85" w:line="240" w:lineRule="auto"/>
              <w:ind w:left="283" w:right="283"/>
              <w:contextualSpacing/>
              <w:jc w:val="center"/>
              <w:textAlignment w:val="baseline"/>
              <w:rPr>
                <w:rFonts w:ascii="Tahoma" w:hAnsi="Tahoma" w:cs="Tahoma"/>
                <w:color w:val="00208D"/>
                <w:sz w:val="24"/>
                <w:szCs w:val="24"/>
              </w:rPr>
            </w:pPr>
            <w:r w:rsidRPr="00573CE2">
              <w:rPr>
                <w:rFonts w:ascii="Tahoma" w:hAnsi="Tahoma" w:cs="Tahoma"/>
                <w:color w:val="00208D"/>
                <w:sz w:val="24"/>
                <w:szCs w:val="24"/>
              </w:rPr>
              <w:t xml:space="preserve">Remplir </w:t>
            </w:r>
            <w:r w:rsidR="00F64D3C" w:rsidRPr="00573CE2">
              <w:rPr>
                <w:rFonts w:ascii="Tahoma" w:hAnsi="Tahoma" w:cs="Tahoma"/>
                <w:color w:val="00208D"/>
                <w:sz w:val="24"/>
                <w:szCs w:val="24"/>
              </w:rPr>
              <w:t>une</w:t>
            </w:r>
            <w:r w:rsidRPr="00573CE2">
              <w:rPr>
                <w:rFonts w:ascii="Tahoma" w:hAnsi="Tahoma" w:cs="Tahoma"/>
                <w:color w:val="00208D"/>
                <w:sz w:val="24"/>
                <w:szCs w:val="24"/>
              </w:rPr>
              <w:t xml:space="preserve"> </w:t>
            </w:r>
            <w:r w:rsidR="00573CE2">
              <w:rPr>
                <w:rFonts w:ascii="Tahoma" w:hAnsi="Tahoma" w:cs="Tahoma"/>
                <w:color w:val="00208D"/>
                <w:sz w:val="24"/>
                <w:szCs w:val="24"/>
              </w:rPr>
              <w:t xml:space="preserve">fiche-action </w:t>
            </w:r>
            <w:r w:rsidR="0058685D" w:rsidRPr="00573CE2">
              <w:rPr>
                <w:rFonts w:ascii="Tahoma" w:hAnsi="Tahoma" w:cs="Tahoma"/>
                <w:color w:val="00208D"/>
                <w:sz w:val="24"/>
                <w:szCs w:val="24"/>
              </w:rPr>
              <w:t>par projet</w:t>
            </w:r>
          </w:p>
          <w:p w14:paraId="3C21B23E" w14:textId="77777777" w:rsidR="00A442D8" w:rsidRPr="00EB795D" w:rsidRDefault="00A442D8"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sz w:val="24"/>
                <w:szCs w:val="24"/>
                <w:lang w:eastAsia="zh-CN" w:bidi="hi-IN"/>
              </w:rPr>
            </w:pPr>
          </w:p>
          <w:p w14:paraId="73BFD51A" w14:textId="05BA30F6" w:rsidR="000E6F13" w:rsidRPr="00573CE2" w:rsidRDefault="0058685D"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573CE2">
              <w:rPr>
                <w:rFonts w:ascii="Wingdings" w:eastAsia="Wingdings" w:hAnsi="Wingdings" w:cs="Wingdings"/>
                <w:color w:val="00208D"/>
                <w:sz w:val="24"/>
                <w:szCs w:val="24"/>
                <w:u w:val="single"/>
              </w:rPr>
              <w:t>l</w:t>
            </w:r>
            <w:r w:rsidRPr="00573CE2">
              <w:rPr>
                <w:rFonts w:ascii="Tahoma" w:hAnsi="Tahoma" w:cs="Tahoma"/>
                <w:color w:val="00208D"/>
                <w:sz w:val="24"/>
                <w:szCs w:val="24"/>
                <w:u w:val="single"/>
              </w:rPr>
              <w:t xml:space="preserve"> In</w:t>
            </w:r>
            <w:r w:rsidR="000E6F13" w:rsidRPr="00573CE2">
              <w:rPr>
                <w:rFonts w:ascii="Tahoma" w:hAnsi="Tahoma" w:cs="Tahoma"/>
                <w:color w:val="00208D"/>
                <w:sz w:val="24"/>
                <w:szCs w:val="24"/>
                <w:u w:val="single"/>
              </w:rPr>
              <w:t>titulé :</w:t>
            </w:r>
          </w:p>
          <w:p w14:paraId="215F4BD2" w14:textId="77777777" w:rsidR="00E03C64" w:rsidRPr="00EB795D" w:rsidRDefault="00E03C64"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0DA01DAB" w14:textId="4BD7895B" w:rsidR="00363C66" w:rsidRPr="00EB795D" w:rsidRDefault="00784BD7" w:rsidP="00294490">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294490">
              <w:rPr>
                <w:rFonts w:ascii="Tahoma" w:eastAsia="Arial" w:hAnsi="Tahoma" w:cs="Tahoma"/>
                <w:bCs/>
                <w:spacing w:val="-2"/>
                <w:kern w:val="3"/>
                <w:lang w:eastAsia="zh-CN" w:bidi="hi-IN"/>
              </w:rPr>
              <w:t>« </w:t>
            </w:r>
            <w:r w:rsidR="0046064F">
              <w:rPr>
                <w:rFonts w:ascii="Tahoma" w:eastAsia="Arial" w:hAnsi="Tahoma" w:cs="Tahoma"/>
                <w:bCs/>
                <w:spacing w:val="-2"/>
                <w:kern w:val="3"/>
                <w:lang w:eastAsia="zh-CN" w:bidi="hi-IN"/>
              </w:rPr>
              <w:t>Aide à l’emploi »</w:t>
            </w:r>
          </w:p>
          <w:p w14:paraId="529EEAD5" w14:textId="155A76AA" w:rsidR="005810A8" w:rsidRPr="00EB795D" w:rsidRDefault="005810A8"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35A3D2AF" w14:textId="1951A5D4"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Wingdings 3" w:eastAsia="Wingdings 3" w:hAnsi="Wingdings 3" w:cs="Wingdings 3"/>
                <w:color w:val="C00000"/>
              </w:rPr>
              <w:t>Æ</w:t>
            </w:r>
            <w:r w:rsidRPr="00573CE2">
              <w:rPr>
                <w:rFonts w:ascii="Tahoma" w:hAnsi="Tahoma" w:cs="Tahoma"/>
                <w:color w:val="C00000"/>
              </w:rPr>
              <w:t xml:space="preserve"> Une reformulation contextualisée est possible. Exemples en fonction des </w:t>
            </w:r>
            <w:r w:rsidR="00FD4DE2">
              <w:rPr>
                <w:rFonts w:ascii="Tahoma" w:hAnsi="Tahoma" w:cs="Tahoma"/>
                <w:color w:val="C00000"/>
              </w:rPr>
              <w:t xml:space="preserve">objectifs ciblés </w:t>
            </w:r>
            <w:r w:rsidRPr="00573CE2">
              <w:rPr>
                <w:rFonts w:ascii="Tahoma" w:hAnsi="Tahoma" w:cs="Tahoma"/>
                <w:color w:val="C00000"/>
              </w:rPr>
              <w:t>:</w:t>
            </w:r>
          </w:p>
          <w:p w14:paraId="6C3CCAFB" w14:textId="4E0F2FA7" w:rsidR="00FD4DE2" w:rsidRPr="0032504F" w:rsidRDefault="005810A8" w:rsidP="0032504F">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w:t>
            </w:r>
            <w:r w:rsidR="003D30C3">
              <w:rPr>
                <w:rFonts w:ascii="Tahoma" w:eastAsia="Arial" w:hAnsi="Tahoma" w:cs="Tahoma"/>
                <w:bCs/>
                <w:spacing w:val="-2"/>
                <w:kern w:val="3"/>
                <w:lang w:eastAsia="zh-CN" w:bidi="hi-IN"/>
              </w:rPr>
              <w:t>Contribuer</w:t>
            </w:r>
            <w:r w:rsidR="000A4A60">
              <w:rPr>
                <w:rFonts w:ascii="Tahoma" w:eastAsia="Arial" w:hAnsi="Tahoma" w:cs="Tahoma"/>
                <w:bCs/>
                <w:spacing w:val="-2"/>
                <w:kern w:val="3"/>
                <w:lang w:eastAsia="zh-CN" w:bidi="hi-IN"/>
              </w:rPr>
              <w:t xml:space="preserve"> aux besoins de </w:t>
            </w:r>
            <w:r w:rsidR="006F5BB4" w:rsidRPr="006412E6">
              <w:rPr>
                <w:rFonts w:ascii="Tahoma" w:eastAsia="Arial" w:hAnsi="Tahoma" w:cs="Tahoma"/>
                <w:bCs/>
                <w:spacing w:val="-2"/>
                <w:kern w:val="3"/>
                <w:lang w:eastAsia="zh-CN" w:bidi="hi-IN"/>
              </w:rPr>
              <w:t>structuration</w:t>
            </w:r>
            <w:r w:rsidR="000A4A60" w:rsidRPr="006412E6">
              <w:rPr>
                <w:rFonts w:ascii="Tahoma" w:eastAsia="Arial" w:hAnsi="Tahoma" w:cs="Tahoma"/>
                <w:bCs/>
                <w:spacing w:val="-2"/>
                <w:kern w:val="3"/>
                <w:lang w:eastAsia="zh-CN" w:bidi="hi-IN"/>
              </w:rPr>
              <w:t xml:space="preserve"> </w:t>
            </w:r>
            <w:r w:rsidR="006412E6" w:rsidRPr="00D56201">
              <w:rPr>
                <w:rStyle w:val="cf01"/>
                <w:rFonts w:ascii="Tahoma" w:hAnsi="Tahoma" w:cs="Tahoma"/>
                <w:sz w:val="22"/>
                <w:szCs w:val="22"/>
              </w:rPr>
              <w:t>d’u</w:t>
            </w:r>
            <w:r w:rsidR="00D56201">
              <w:rPr>
                <w:rStyle w:val="cf01"/>
                <w:rFonts w:ascii="Tahoma" w:hAnsi="Tahoma" w:cs="Tahoma"/>
                <w:sz w:val="22"/>
                <w:szCs w:val="22"/>
              </w:rPr>
              <w:t xml:space="preserve">n club, d’un OTD, d’un territoire </w:t>
            </w:r>
            <w:r w:rsidR="000A4A60" w:rsidRPr="00D56201">
              <w:rPr>
                <w:rFonts w:ascii="Tahoma" w:eastAsia="Arial" w:hAnsi="Tahoma" w:cs="Tahoma"/>
                <w:bCs/>
                <w:spacing w:val="-2"/>
                <w:kern w:val="3"/>
                <w:lang w:eastAsia="zh-CN" w:bidi="hi-IN"/>
              </w:rPr>
              <w:t>par</w:t>
            </w:r>
            <w:r w:rsidR="000A4A60">
              <w:rPr>
                <w:rFonts w:ascii="Tahoma" w:eastAsia="Arial" w:hAnsi="Tahoma" w:cs="Tahoma"/>
                <w:bCs/>
                <w:spacing w:val="-2"/>
                <w:kern w:val="3"/>
                <w:lang w:eastAsia="zh-CN" w:bidi="hi-IN"/>
              </w:rPr>
              <w:t xml:space="preserve"> l’embauche d’un </w:t>
            </w:r>
            <w:r w:rsidR="003D30C3">
              <w:rPr>
                <w:rFonts w:ascii="Tahoma" w:eastAsia="Arial" w:hAnsi="Tahoma" w:cs="Tahoma"/>
                <w:bCs/>
                <w:spacing w:val="-2"/>
                <w:kern w:val="3"/>
                <w:lang w:eastAsia="zh-CN" w:bidi="hi-IN"/>
              </w:rPr>
              <w:t xml:space="preserve">agent de </w:t>
            </w:r>
            <w:r w:rsidR="003D30C3" w:rsidRPr="006412E6">
              <w:rPr>
                <w:rFonts w:ascii="Tahoma" w:eastAsia="Arial" w:hAnsi="Tahoma" w:cs="Tahoma"/>
                <w:bCs/>
                <w:spacing w:val="-2"/>
                <w:kern w:val="3"/>
                <w:lang w:eastAsia="zh-CN" w:bidi="hi-IN"/>
              </w:rPr>
              <w:t>développement pour dé</w:t>
            </w:r>
            <w:r w:rsidR="00EB6D48" w:rsidRPr="006412E6">
              <w:rPr>
                <w:rFonts w:ascii="Tahoma" w:eastAsia="Arial" w:hAnsi="Tahoma" w:cs="Tahoma"/>
                <w:bCs/>
                <w:spacing w:val="-2"/>
                <w:kern w:val="3"/>
                <w:lang w:eastAsia="zh-CN" w:bidi="hi-IN"/>
              </w:rPr>
              <w:t>plo</w:t>
            </w:r>
            <w:r w:rsidR="007678B2">
              <w:rPr>
                <w:rFonts w:ascii="Tahoma" w:eastAsia="Arial" w:hAnsi="Tahoma" w:cs="Tahoma"/>
                <w:bCs/>
                <w:spacing w:val="-2"/>
                <w:kern w:val="3"/>
                <w:lang w:eastAsia="zh-CN" w:bidi="hi-IN"/>
              </w:rPr>
              <w:t>yer les activités liées a</w:t>
            </w:r>
            <w:r w:rsidR="003D30C3" w:rsidRPr="006412E6">
              <w:rPr>
                <w:rFonts w:ascii="Tahoma" w:eastAsia="Arial" w:hAnsi="Tahoma" w:cs="Tahoma"/>
                <w:bCs/>
                <w:spacing w:val="-2"/>
                <w:kern w:val="3"/>
                <w:lang w:eastAsia="zh-CN" w:bidi="hi-IN"/>
              </w:rPr>
              <w:t xml:space="preserve">u </w:t>
            </w:r>
            <w:r w:rsidR="00B42953" w:rsidRPr="006412E6">
              <w:rPr>
                <w:rFonts w:ascii="Tahoma" w:eastAsia="Arial" w:hAnsi="Tahoma" w:cs="Tahoma"/>
                <w:bCs/>
                <w:spacing w:val="-2"/>
                <w:kern w:val="3"/>
                <w:lang w:eastAsia="zh-CN" w:bidi="hi-IN"/>
              </w:rPr>
              <w:t>para</w:t>
            </w:r>
            <w:r w:rsidR="00EB6D48" w:rsidRPr="006412E6">
              <w:rPr>
                <w:rFonts w:ascii="Tahoma" w:eastAsia="Arial" w:hAnsi="Tahoma" w:cs="Tahoma"/>
                <w:bCs/>
                <w:spacing w:val="-2"/>
                <w:kern w:val="3"/>
                <w:lang w:eastAsia="zh-CN" w:bidi="hi-IN"/>
              </w:rPr>
              <w:t xml:space="preserve"> </w:t>
            </w:r>
            <w:r w:rsidR="003D30C3" w:rsidRPr="006412E6">
              <w:rPr>
                <w:rFonts w:ascii="Tahoma" w:eastAsia="Arial" w:hAnsi="Tahoma" w:cs="Tahoma"/>
                <w:bCs/>
                <w:spacing w:val="-2"/>
                <w:kern w:val="3"/>
                <w:lang w:eastAsia="zh-CN" w:bidi="hi-IN"/>
              </w:rPr>
              <w:t xml:space="preserve">judo et </w:t>
            </w:r>
            <w:r w:rsidR="00D126ED">
              <w:rPr>
                <w:rFonts w:ascii="Tahoma" w:eastAsia="Arial" w:hAnsi="Tahoma" w:cs="Tahoma"/>
                <w:bCs/>
                <w:spacing w:val="-2"/>
                <w:kern w:val="3"/>
                <w:lang w:eastAsia="zh-CN" w:bidi="hi-IN"/>
              </w:rPr>
              <w:t>l</w:t>
            </w:r>
            <w:r w:rsidR="003D30C3" w:rsidRPr="006412E6">
              <w:rPr>
                <w:rFonts w:ascii="Tahoma" w:eastAsia="Arial" w:hAnsi="Tahoma" w:cs="Tahoma"/>
                <w:bCs/>
                <w:spacing w:val="-2"/>
                <w:kern w:val="3"/>
                <w:lang w:eastAsia="zh-CN" w:bidi="hi-IN"/>
              </w:rPr>
              <w:t>es disciplines associées à destination des personnes en situation de handicap</w:t>
            </w:r>
            <w:r w:rsidR="000A4A60" w:rsidRPr="006412E6">
              <w:rPr>
                <w:rFonts w:ascii="Tahoma" w:eastAsia="Arial" w:hAnsi="Tahoma" w:cs="Tahoma"/>
                <w:bCs/>
                <w:spacing w:val="-2"/>
                <w:kern w:val="3"/>
                <w:lang w:eastAsia="zh-CN" w:bidi="hi-IN"/>
              </w:rPr>
              <w:t> »</w:t>
            </w:r>
          </w:p>
          <w:p w14:paraId="7B82D748" w14:textId="77777777" w:rsidR="0087157B" w:rsidRDefault="0087157B"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p>
          <w:p w14:paraId="7007913D" w14:textId="6FFA3128"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573CE2">
              <w:rPr>
                <w:rFonts w:ascii="Wingdings" w:eastAsia="Wingdings" w:hAnsi="Wingdings" w:cs="Wingdings"/>
                <w:color w:val="00208D"/>
                <w:sz w:val="24"/>
                <w:szCs w:val="24"/>
                <w:u w:val="single"/>
              </w:rPr>
              <w:t>l</w:t>
            </w:r>
            <w:r w:rsidRPr="00573CE2">
              <w:rPr>
                <w:rFonts w:ascii="Tahoma" w:hAnsi="Tahoma" w:cs="Tahoma"/>
                <w:color w:val="00208D"/>
                <w:sz w:val="24"/>
                <w:szCs w:val="24"/>
                <w:u w:val="single"/>
              </w:rPr>
              <w:t xml:space="preserve"> Objectifs :</w:t>
            </w:r>
          </w:p>
          <w:p w14:paraId="6D5BCCA4"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2C0E390E" w14:textId="13766FB9" w:rsidR="006C4BAB" w:rsidRPr="0032504F" w:rsidRDefault="005810A8" w:rsidP="0032504F">
            <w:pPr>
              <w:suppressLineNumbers/>
              <w:suppressAutoHyphens/>
              <w:autoSpaceDN w:val="0"/>
              <w:spacing w:before="283" w:after="85" w:line="240" w:lineRule="auto"/>
              <w:ind w:left="283" w:right="283"/>
              <w:contextualSpacing/>
              <w:jc w:val="both"/>
              <w:textAlignment w:val="baseline"/>
              <w:rPr>
                <w:rFonts w:ascii="Tahoma" w:hAnsi="Tahoma" w:cs="Tahoma"/>
                <w:bCs/>
                <w:color w:val="C00000"/>
              </w:rPr>
            </w:pPr>
            <w:r w:rsidRPr="00573CE2">
              <w:rPr>
                <w:rFonts w:ascii="Wingdings 3" w:eastAsia="Wingdings 3" w:hAnsi="Wingdings 3" w:cs="Wingdings 3"/>
                <w:color w:val="C00000"/>
              </w:rPr>
              <w:t>Æ</w:t>
            </w:r>
            <w:r w:rsidR="00261648" w:rsidRPr="00573CE2">
              <w:rPr>
                <w:rFonts w:ascii="Tahoma" w:hAnsi="Tahoma" w:cs="Tahoma"/>
                <w:color w:val="C00000"/>
              </w:rPr>
              <w:t xml:space="preserve"> </w:t>
            </w:r>
            <w:r w:rsidR="006C4BAB" w:rsidRPr="00F90355">
              <w:rPr>
                <w:rFonts w:ascii="Tahoma" w:hAnsi="Tahoma" w:cs="Tahoma"/>
                <w:bCs/>
                <w:color w:val="C00000"/>
              </w:rPr>
              <w:t>Indiquer quel(s) objectif(s) poursuivis par la structure rendent indispensable cette embauche pour leur réalisation.</w:t>
            </w:r>
          </w:p>
          <w:p w14:paraId="5E8C88DB" w14:textId="37FF0929" w:rsidR="005810A8" w:rsidRPr="00573CE2" w:rsidRDefault="006C4BAB" w:rsidP="0032504F">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Wingdings 3" w:eastAsia="Wingdings 3" w:hAnsi="Wingdings 3" w:cs="Wingdings 3"/>
                <w:color w:val="C00000"/>
              </w:rPr>
              <w:t>Æ</w:t>
            </w:r>
            <w:r>
              <w:rPr>
                <w:rFonts w:ascii="Tahoma" w:hAnsi="Tahoma" w:cs="Tahoma"/>
                <w:color w:val="C00000"/>
              </w:rPr>
              <w:t xml:space="preserve"> </w:t>
            </w:r>
            <w:r w:rsidR="00261648" w:rsidRPr="00573CE2">
              <w:rPr>
                <w:rFonts w:ascii="Tahoma" w:hAnsi="Tahoma" w:cs="Tahoma"/>
                <w:color w:val="C00000"/>
              </w:rPr>
              <w:t>É</w:t>
            </w:r>
            <w:r w:rsidR="005810A8" w:rsidRPr="00573CE2">
              <w:rPr>
                <w:rFonts w:ascii="Tahoma" w:hAnsi="Tahoma" w:cs="Tahoma"/>
                <w:color w:val="C00000"/>
              </w:rPr>
              <w:t>noncer les objectifs en utilisant des verbes d’action pour renforcer l’intention d’agir.</w:t>
            </w:r>
          </w:p>
          <w:p w14:paraId="506B1D96" w14:textId="31F3349A"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Wingdings 3" w:eastAsia="Wingdings 3" w:hAnsi="Wingdings 3" w:cs="Wingdings 3"/>
                <w:color w:val="C00000"/>
              </w:rPr>
              <w:t>Æ</w:t>
            </w:r>
            <w:r w:rsidRPr="00573CE2">
              <w:rPr>
                <w:rFonts w:ascii="Tahoma" w:hAnsi="Tahoma" w:cs="Tahoma"/>
                <w:color w:val="C00000"/>
              </w:rPr>
              <w:t xml:space="preserve"> Reprendre les mots-clés de la thématique pour souligner la concordance de l’action projetée avec les objectifs fédéraux </w:t>
            </w:r>
            <w:r w:rsidR="006C4BAB">
              <w:rPr>
                <w:rFonts w:ascii="Tahoma" w:hAnsi="Tahoma" w:cs="Tahoma"/>
                <w:color w:val="C00000"/>
              </w:rPr>
              <w:t>et de l’</w:t>
            </w:r>
            <w:r w:rsidR="00FE72A7">
              <w:rPr>
                <w:rFonts w:ascii="Tahoma" w:hAnsi="Tahoma" w:cs="Tahoma"/>
                <w:color w:val="C00000"/>
              </w:rPr>
              <w:t>a</w:t>
            </w:r>
            <w:r w:rsidR="006C4BAB">
              <w:rPr>
                <w:rFonts w:ascii="Tahoma" w:hAnsi="Tahoma" w:cs="Tahoma"/>
                <w:color w:val="C00000"/>
              </w:rPr>
              <w:t xml:space="preserve">gence </w:t>
            </w:r>
            <w:r w:rsidR="00FE72A7">
              <w:rPr>
                <w:rFonts w:ascii="Tahoma" w:hAnsi="Tahoma" w:cs="Tahoma"/>
                <w:color w:val="C00000"/>
              </w:rPr>
              <w:t>n</w:t>
            </w:r>
            <w:r w:rsidR="006C4BAB">
              <w:rPr>
                <w:rFonts w:ascii="Tahoma" w:hAnsi="Tahoma" w:cs="Tahoma"/>
                <w:color w:val="C00000"/>
              </w:rPr>
              <w:t xml:space="preserve">ationale du </w:t>
            </w:r>
            <w:r w:rsidR="00FE72A7">
              <w:rPr>
                <w:rFonts w:ascii="Tahoma" w:hAnsi="Tahoma" w:cs="Tahoma"/>
                <w:color w:val="C00000"/>
              </w:rPr>
              <w:t>s</w:t>
            </w:r>
            <w:r w:rsidR="006C4BAB">
              <w:rPr>
                <w:rFonts w:ascii="Tahoma" w:hAnsi="Tahoma" w:cs="Tahoma"/>
                <w:color w:val="C00000"/>
              </w:rPr>
              <w:t>port (cf. notice PST)</w:t>
            </w:r>
            <w:r w:rsidRPr="00573CE2">
              <w:rPr>
                <w:rFonts w:ascii="Tahoma" w:hAnsi="Tahoma" w:cs="Tahoma"/>
                <w:color w:val="C00000"/>
              </w:rPr>
              <w:t>.</w:t>
            </w:r>
          </w:p>
          <w:p w14:paraId="5F5E9FB3" w14:textId="7661DAE0" w:rsidR="00F90355" w:rsidRPr="00F90355" w:rsidRDefault="00F90355" w:rsidP="0032504F">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sidRPr="00F90355">
              <w:rPr>
                <w:rFonts w:ascii="Tahoma" w:eastAsia="Arial" w:hAnsi="Tahoma" w:cs="Tahoma"/>
                <w:bCs/>
                <w:spacing w:val="-2"/>
                <w:kern w:val="3"/>
                <w:lang w:eastAsia="zh-CN" w:bidi="hi-IN"/>
              </w:rPr>
              <w:lastRenderedPageBreak/>
              <w:t xml:space="preserve">Exemples non exhaustifs (à adapter à chaque projet) : </w:t>
            </w:r>
          </w:p>
          <w:p w14:paraId="05158F78" w14:textId="53295E3A" w:rsidR="00D94AB1" w:rsidRDefault="00D94AB1"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400BEA09" w14:textId="797E6EA5" w:rsidR="00B42953" w:rsidRPr="00B42953" w:rsidRDefault="00B42953" w:rsidP="00B42953">
            <w:pPr>
              <w:spacing w:before="120"/>
              <w:jc w:val="both"/>
              <w:rPr>
                <w:rFonts w:ascii="Tahoma" w:hAnsi="Tahoma" w:cs="Tahoma"/>
              </w:rPr>
            </w:pPr>
            <w:r w:rsidRPr="00B42953">
              <w:rPr>
                <w:rStyle w:val="Accentuationlgre"/>
                <w:rFonts w:ascii="Tahoma" w:hAnsi="Tahoma" w:cs="Tahoma"/>
                <w:color w:val="auto"/>
                <w:sz w:val="22"/>
                <w:szCs w:val="22"/>
              </w:rPr>
              <w:t>Mise en place d</w:t>
            </w:r>
            <w:r w:rsidR="003C4576">
              <w:rPr>
                <w:rStyle w:val="Accentuationlgre"/>
                <w:rFonts w:ascii="Tahoma" w:hAnsi="Tahoma" w:cs="Tahoma"/>
                <w:color w:val="auto"/>
                <w:sz w:val="22"/>
                <w:szCs w:val="22"/>
              </w:rPr>
              <w:t xml:space="preserve">e l’activité </w:t>
            </w:r>
            <w:r w:rsidR="00FE72A7">
              <w:rPr>
                <w:rStyle w:val="Accentuationlgre"/>
                <w:rFonts w:ascii="Tahoma" w:hAnsi="Tahoma" w:cs="Tahoma"/>
                <w:color w:val="auto"/>
                <w:sz w:val="22"/>
                <w:szCs w:val="22"/>
              </w:rPr>
              <w:t>p</w:t>
            </w:r>
            <w:r w:rsidRPr="00B42953">
              <w:rPr>
                <w:rStyle w:val="Accentuationlgre"/>
                <w:rFonts w:ascii="Tahoma" w:hAnsi="Tahoma" w:cs="Tahoma"/>
                <w:color w:val="auto"/>
                <w:sz w:val="22"/>
                <w:szCs w:val="22"/>
              </w:rPr>
              <w:t xml:space="preserve">ara </w:t>
            </w:r>
            <w:r w:rsidR="00FE72A7">
              <w:rPr>
                <w:rStyle w:val="Accentuationlgre"/>
                <w:rFonts w:ascii="Tahoma" w:hAnsi="Tahoma" w:cs="Tahoma"/>
                <w:color w:val="auto"/>
                <w:sz w:val="22"/>
                <w:szCs w:val="22"/>
              </w:rPr>
              <w:t>j</w:t>
            </w:r>
            <w:r w:rsidRPr="00B42953">
              <w:rPr>
                <w:rStyle w:val="Accentuationlgre"/>
                <w:rFonts w:ascii="Tahoma" w:hAnsi="Tahoma" w:cs="Tahoma"/>
                <w:color w:val="auto"/>
                <w:sz w:val="22"/>
                <w:szCs w:val="22"/>
              </w:rPr>
              <w:t xml:space="preserve">udo </w:t>
            </w:r>
            <w:r w:rsidR="003C4576">
              <w:rPr>
                <w:rStyle w:val="Accentuationlgre"/>
                <w:rFonts w:ascii="Tahoma" w:hAnsi="Tahoma" w:cs="Tahoma"/>
                <w:color w:val="auto"/>
                <w:sz w:val="22"/>
                <w:szCs w:val="22"/>
              </w:rPr>
              <w:t>en conformité avec le</w:t>
            </w:r>
            <w:r w:rsidRPr="00B42953">
              <w:rPr>
                <w:rStyle w:val="Accentuationlgre"/>
                <w:rFonts w:ascii="Tahoma" w:hAnsi="Tahoma" w:cs="Tahoma"/>
                <w:color w:val="auto"/>
                <w:sz w:val="22"/>
                <w:szCs w:val="22"/>
              </w:rPr>
              <w:t xml:space="preserve"> projet </w:t>
            </w:r>
            <w:r>
              <w:rPr>
                <w:rStyle w:val="Accentuationlgre"/>
                <w:rFonts w:ascii="Tahoma" w:hAnsi="Tahoma" w:cs="Tahoma"/>
                <w:color w:val="auto"/>
                <w:sz w:val="22"/>
                <w:szCs w:val="22"/>
              </w:rPr>
              <w:t>fédéral</w:t>
            </w:r>
            <w:r w:rsidR="0032504F">
              <w:rPr>
                <w:rStyle w:val="Accentuationlgre"/>
                <w:rFonts w:ascii="Tahoma" w:hAnsi="Tahoma" w:cs="Tahoma"/>
                <w:color w:val="auto"/>
                <w:sz w:val="22"/>
                <w:szCs w:val="22"/>
              </w:rPr>
              <w:t> </w:t>
            </w:r>
            <w:r w:rsidR="00BE512A">
              <w:rPr>
                <w:rStyle w:val="Accentuationlgre"/>
                <w:rFonts w:ascii="Tahoma" w:hAnsi="Tahoma" w:cs="Tahoma"/>
                <w:color w:val="auto"/>
                <w:sz w:val="22"/>
                <w:szCs w:val="22"/>
              </w:rPr>
              <w:t xml:space="preserve">de la FFJDA en tant que fédération délégataire </w:t>
            </w:r>
            <w:r w:rsidR="0032504F">
              <w:rPr>
                <w:rStyle w:val="Accentuationlgre"/>
                <w:rFonts w:ascii="Tahoma" w:hAnsi="Tahoma" w:cs="Tahoma"/>
                <w:color w:val="auto"/>
                <w:sz w:val="22"/>
                <w:szCs w:val="22"/>
              </w:rPr>
              <w:t>:</w:t>
            </w:r>
          </w:p>
          <w:p w14:paraId="241E1F88" w14:textId="52F0D8B8" w:rsidR="00B42953" w:rsidRPr="00B42953" w:rsidRDefault="00B42953" w:rsidP="0032504F">
            <w:pPr>
              <w:pStyle w:val="puce"/>
              <w:numPr>
                <w:ilvl w:val="0"/>
                <w:numId w:val="12"/>
              </w:numPr>
              <w:rPr>
                <w:rFonts w:ascii="Tahoma" w:hAnsi="Tahoma" w:cs="Tahoma"/>
              </w:rPr>
            </w:pPr>
            <w:r w:rsidRPr="00B42953">
              <w:rPr>
                <w:rFonts w:ascii="Tahoma" w:hAnsi="Tahoma" w:cs="Tahoma"/>
              </w:rPr>
              <w:t>Participer et organiser des événements de promotion et de sensibilisation du para</w:t>
            </w:r>
            <w:r w:rsidR="00B85770">
              <w:rPr>
                <w:rFonts w:ascii="Tahoma" w:hAnsi="Tahoma" w:cs="Tahoma"/>
              </w:rPr>
              <w:t xml:space="preserve"> </w:t>
            </w:r>
            <w:r w:rsidRPr="00B42953">
              <w:rPr>
                <w:rFonts w:ascii="Tahoma" w:hAnsi="Tahoma" w:cs="Tahoma"/>
              </w:rPr>
              <w:t>judo sur l’ensemble du territoire</w:t>
            </w:r>
            <w:r w:rsidR="003C4576">
              <w:rPr>
                <w:rFonts w:ascii="Tahoma" w:hAnsi="Tahoma" w:cs="Tahoma"/>
              </w:rPr>
              <w:t>.</w:t>
            </w:r>
          </w:p>
          <w:p w14:paraId="32AC6A17" w14:textId="38B2A78C" w:rsidR="00B42953" w:rsidRPr="00B42953" w:rsidRDefault="00B42953" w:rsidP="0032504F">
            <w:pPr>
              <w:pStyle w:val="puce"/>
              <w:numPr>
                <w:ilvl w:val="0"/>
                <w:numId w:val="12"/>
              </w:numPr>
              <w:rPr>
                <w:rFonts w:ascii="Tahoma" w:hAnsi="Tahoma" w:cs="Tahoma"/>
              </w:rPr>
            </w:pPr>
            <w:r w:rsidRPr="00B42953">
              <w:rPr>
                <w:rFonts w:ascii="Tahoma" w:hAnsi="Tahoma" w:cs="Tahoma"/>
              </w:rPr>
              <w:t xml:space="preserve">Etablir un état des lieux </w:t>
            </w:r>
            <w:r w:rsidR="003C4576">
              <w:rPr>
                <w:rFonts w:ascii="Tahoma" w:hAnsi="Tahoma" w:cs="Tahoma"/>
              </w:rPr>
              <w:t xml:space="preserve">des </w:t>
            </w:r>
            <w:r w:rsidRPr="00B42953">
              <w:rPr>
                <w:rFonts w:ascii="Tahoma" w:hAnsi="Tahoma" w:cs="Tahoma"/>
              </w:rPr>
              <w:t>clubs – pratiquants – structures spécialisées et identifier les besoins du territoire en termes de para</w:t>
            </w:r>
            <w:r w:rsidR="00B85770">
              <w:rPr>
                <w:rFonts w:ascii="Tahoma" w:hAnsi="Tahoma" w:cs="Tahoma"/>
              </w:rPr>
              <w:t xml:space="preserve"> </w:t>
            </w:r>
            <w:r w:rsidRPr="00B42953">
              <w:rPr>
                <w:rFonts w:ascii="Tahoma" w:hAnsi="Tahoma" w:cs="Tahoma"/>
              </w:rPr>
              <w:t>judo</w:t>
            </w:r>
            <w:r w:rsidR="003C4576">
              <w:rPr>
                <w:rFonts w:ascii="Tahoma" w:hAnsi="Tahoma" w:cs="Tahoma"/>
              </w:rPr>
              <w:t>.</w:t>
            </w:r>
          </w:p>
          <w:p w14:paraId="1B6ECB5A" w14:textId="38D27E47" w:rsidR="00B42953" w:rsidRPr="00B42953" w:rsidRDefault="00B42953" w:rsidP="0032504F">
            <w:pPr>
              <w:pStyle w:val="puce"/>
              <w:numPr>
                <w:ilvl w:val="0"/>
                <w:numId w:val="12"/>
              </w:numPr>
              <w:rPr>
                <w:rFonts w:ascii="Tahoma" w:hAnsi="Tahoma" w:cs="Tahoma"/>
              </w:rPr>
            </w:pPr>
            <w:r w:rsidRPr="00B42953">
              <w:rPr>
                <w:rFonts w:ascii="Tahoma" w:hAnsi="Tahoma" w:cs="Tahoma"/>
              </w:rPr>
              <w:t>Organiser des événements de promotion et de sensibilisation du para</w:t>
            </w:r>
            <w:r w:rsidR="00B85770">
              <w:rPr>
                <w:rFonts w:ascii="Tahoma" w:hAnsi="Tahoma" w:cs="Tahoma"/>
              </w:rPr>
              <w:t xml:space="preserve"> </w:t>
            </w:r>
            <w:r w:rsidRPr="00B42953">
              <w:rPr>
                <w:rFonts w:ascii="Tahoma" w:hAnsi="Tahoma" w:cs="Tahoma"/>
              </w:rPr>
              <w:t>judo sur l’ensemble du territoire</w:t>
            </w:r>
            <w:r w:rsidR="003C4576">
              <w:rPr>
                <w:rFonts w:ascii="Tahoma" w:hAnsi="Tahoma" w:cs="Tahoma"/>
              </w:rPr>
              <w:t>.</w:t>
            </w:r>
          </w:p>
          <w:p w14:paraId="047BEAC1" w14:textId="7E432A27" w:rsidR="00B42953" w:rsidRPr="00B42953" w:rsidRDefault="00B42953" w:rsidP="0032504F">
            <w:pPr>
              <w:pStyle w:val="puce"/>
              <w:numPr>
                <w:ilvl w:val="0"/>
                <w:numId w:val="12"/>
              </w:numPr>
              <w:rPr>
                <w:rFonts w:ascii="Tahoma" w:hAnsi="Tahoma" w:cs="Tahoma"/>
              </w:rPr>
            </w:pPr>
            <w:r w:rsidRPr="00B42953">
              <w:rPr>
                <w:rFonts w:ascii="Tahoma" w:hAnsi="Tahoma" w:cs="Tahoma"/>
              </w:rPr>
              <w:t xml:space="preserve">Intégrer les contenus pédagogiques spécifiques aux </w:t>
            </w:r>
            <w:r w:rsidR="00B85770">
              <w:rPr>
                <w:rFonts w:ascii="Tahoma" w:hAnsi="Tahoma" w:cs="Tahoma"/>
              </w:rPr>
              <w:t>personnes en situation de handicap</w:t>
            </w:r>
            <w:r w:rsidRPr="00B42953">
              <w:rPr>
                <w:rFonts w:ascii="Tahoma" w:hAnsi="Tahoma" w:cs="Tahoma"/>
              </w:rPr>
              <w:t xml:space="preserve"> à la formation initiale et continue</w:t>
            </w:r>
            <w:r w:rsidR="003C4576">
              <w:rPr>
                <w:rFonts w:ascii="Tahoma" w:hAnsi="Tahoma" w:cs="Tahoma"/>
              </w:rPr>
              <w:t>.</w:t>
            </w:r>
          </w:p>
          <w:p w14:paraId="20E9A44A" w14:textId="4BEC9E65" w:rsidR="00B42953" w:rsidRPr="00B42953" w:rsidRDefault="00B42953" w:rsidP="0032504F">
            <w:pPr>
              <w:pStyle w:val="puce"/>
              <w:numPr>
                <w:ilvl w:val="0"/>
                <w:numId w:val="12"/>
              </w:numPr>
              <w:rPr>
                <w:rFonts w:ascii="Tahoma" w:hAnsi="Tahoma" w:cs="Tahoma"/>
              </w:rPr>
            </w:pPr>
            <w:r w:rsidRPr="00B42953">
              <w:rPr>
                <w:rFonts w:ascii="Tahoma" w:hAnsi="Tahoma" w:cs="Tahoma"/>
              </w:rPr>
              <w:t>Sensibiliser et former les enseignants</w:t>
            </w:r>
            <w:r w:rsidR="00B85770">
              <w:rPr>
                <w:rFonts w:ascii="Tahoma" w:hAnsi="Tahoma" w:cs="Tahoma"/>
              </w:rPr>
              <w:t xml:space="preserve"> et les </w:t>
            </w:r>
            <w:r w:rsidRPr="00B42953">
              <w:rPr>
                <w:rFonts w:ascii="Tahoma" w:hAnsi="Tahoma" w:cs="Tahoma"/>
              </w:rPr>
              <w:t>dirigeants</w:t>
            </w:r>
            <w:r w:rsidR="003C4576">
              <w:rPr>
                <w:rFonts w:ascii="Tahoma" w:hAnsi="Tahoma" w:cs="Tahoma"/>
              </w:rPr>
              <w:t>.</w:t>
            </w:r>
          </w:p>
          <w:p w14:paraId="3E506ADF" w14:textId="4F8558A4" w:rsidR="00B42953" w:rsidRPr="00B42953" w:rsidRDefault="00B42953" w:rsidP="0032504F">
            <w:pPr>
              <w:pStyle w:val="puce"/>
              <w:numPr>
                <w:ilvl w:val="0"/>
                <w:numId w:val="12"/>
              </w:numPr>
              <w:rPr>
                <w:rFonts w:ascii="Tahoma" w:hAnsi="Tahoma" w:cs="Tahoma"/>
              </w:rPr>
            </w:pPr>
            <w:r w:rsidRPr="00B42953">
              <w:rPr>
                <w:rFonts w:ascii="Tahoma" w:hAnsi="Tahoma" w:cs="Tahoma"/>
              </w:rPr>
              <w:t>Accompagner, former et structurer les clubs sur l’accueil des publics spécifiques</w:t>
            </w:r>
            <w:r w:rsidR="003C4576">
              <w:rPr>
                <w:rFonts w:ascii="Tahoma" w:hAnsi="Tahoma" w:cs="Tahoma"/>
              </w:rPr>
              <w:t>.</w:t>
            </w:r>
          </w:p>
          <w:p w14:paraId="3B2BA2D9" w14:textId="1980589C" w:rsidR="00B42953" w:rsidRPr="00B85770" w:rsidRDefault="00B42953" w:rsidP="00B42953">
            <w:pPr>
              <w:spacing w:before="120"/>
              <w:jc w:val="both"/>
              <w:rPr>
                <w:rFonts w:ascii="Tahoma" w:hAnsi="Tahoma" w:cs="Tahoma"/>
                <w:bCs/>
                <w:color w:val="404040"/>
              </w:rPr>
            </w:pPr>
            <w:r w:rsidRPr="00B42953">
              <w:rPr>
                <w:rStyle w:val="Accentuation"/>
                <w:rFonts w:ascii="Tahoma" w:hAnsi="Tahoma" w:cs="Tahoma"/>
                <w:bCs/>
                <w:sz w:val="22"/>
                <w:szCs w:val="22"/>
              </w:rPr>
              <w:t xml:space="preserve">Mise en place et suivi du projet personnalisé, spécifique au domaine du </w:t>
            </w:r>
            <w:r w:rsidR="006F274B">
              <w:rPr>
                <w:rStyle w:val="Accentuation"/>
                <w:rFonts w:ascii="Tahoma" w:hAnsi="Tahoma" w:cs="Tahoma"/>
                <w:bCs/>
                <w:sz w:val="22"/>
                <w:szCs w:val="22"/>
              </w:rPr>
              <w:t>p</w:t>
            </w:r>
            <w:r w:rsidRPr="00B42953">
              <w:rPr>
                <w:rStyle w:val="Accentuation"/>
                <w:rFonts w:ascii="Tahoma" w:hAnsi="Tahoma" w:cs="Tahoma"/>
                <w:bCs/>
                <w:sz w:val="22"/>
                <w:szCs w:val="22"/>
              </w:rPr>
              <w:t xml:space="preserve">ara </w:t>
            </w:r>
            <w:r w:rsidR="006F274B">
              <w:rPr>
                <w:rStyle w:val="Accentuation"/>
                <w:rFonts w:ascii="Tahoma" w:hAnsi="Tahoma" w:cs="Tahoma"/>
                <w:bCs/>
                <w:sz w:val="22"/>
                <w:szCs w:val="22"/>
              </w:rPr>
              <w:t>j</w:t>
            </w:r>
            <w:r w:rsidRPr="00B42953">
              <w:rPr>
                <w:rStyle w:val="Accentuation"/>
                <w:rFonts w:ascii="Tahoma" w:hAnsi="Tahoma" w:cs="Tahoma"/>
                <w:bCs/>
                <w:sz w:val="22"/>
                <w:szCs w:val="22"/>
              </w:rPr>
              <w:t>udo</w:t>
            </w:r>
            <w:r w:rsidR="003C4576">
              <w:rPr>
                <w:rStyle w:val="Accentuation"/>
                <w:rFonts w:ascii="Tahoma" w:hAnsi="Tahoma" w:cs="Tahoma"/>
                <w:bCs/>
                <w:sz w:val="22"/>
                <w:szCs w:val="22"/>
              </w:rPr>
              <w:t> :</w:t>
            </w:r>
            <w:r w:rsidRPr="00B42953">
              <w:rPr>
                <w:rStyle w:val="Accentuation"/>
                <w:rFonts w:ascii="Tahoma" w:hAnsi="Tahoma" w:cs="Tahoma"/>
                <w:bCs/>
                <w:color w:val="FF0000"/>
                <w:sz w:val="22"/>
                <w:szCs w:val="22"/>
              </w:rPr>
              <w:tab/>
            </w:r>
          </w:p>
          <w:p w14:paraId="14134543" w14:textId="27E399B3" w:rsidR="00B42953" w:rsidRPr="00B42953" w:rsidRDefault="00B42953" w:rsidP="003C4576">
            <w:pPr>
              <w:pStyle w:val="puce"/>
              <w:numPr>
                <w:ilvl w:val="0"/>
                <w:numId w:val="12"/>
              </w:numPr>
              <w:rPr>
                <w:rFonts w:ascii="Tahoma" w:hAnsi="Tahoma" w:cs="Tahoma"/>
              </w:rPr>
            </w:pPr>
            <w:r w:rsidRPr="00B42953">
              <w:rPr>
                <w:rFonts w:ascii="Tahoma" w:hAnsi="Tahoma" w:cs="Tahoma"/>
              </w:rPr>
              <w:t>Organiser le développement du para</w:t>
            </w:r>
            <w:r w:rsidR="00B85770">
              <w:rPr>
                <w:rFonts w:ascii="Tahoma" w:hAnsi="Tahoma" w:cs="Tahoma"/>
              </w:rPr>
              <w:t xml:space="preserve"> </w:t>
            </w:r>
            <w:r w:rsidRPr="00B42953">
              <w:rPr>
                <w:rFonts w:ascii="Tahoma" w:hAnsi="Tahoma" w:cs="Tahoma"/>
              </w:rPr>
              <w:t>judo sur le territoire</w:t>
            </w:r>
            <w:r w:rsidR="003C4576">
              <w:rPr>
                <w:rFonts w:ascii="Tahoma" w:hAnsi="Tahoma" w:cs="Tahoma"/>
              </w:rPr>
              <w:t>.</w:t>
            </w:r>
          </w:p>
          <w:p w14:paraId="4254DA6E" w14:textId="083D2649" w:rsidR="00B42953" w:rsidRPr="00B42953" w:rsidRDefault="00E140C1" w:rsidP="003C4576">
            <w:pPr>
              <w:pStyle w:val="puce"/>
              <w:numPr>
                <w:ilvl w:val="0"/>
                <w:numId w:val="12"/>
              </w:numPr>
              <w:rPr>
                <w:rFonts w:ascii="Tahoma" w:hAnsi="Tahoma" w:cs="Tahoma"/>
              </w:rPr>
            </w:pPr>
            <w:r>
              <w:rPr>
                <w:rFonts w:ascii="Tahoma" w:hAnsi="Tahoma" w:cs="Tahoma"/>
              </w:rPr>
              <w:t>Diffuser</w:t>
            </w:r>
            <w:r w:rsidR="00B42953" w:rsidRPr="00B42953">
              <w:rPr>
                <w:rFonts w:ascii="Tahoma" w:hAnsi="Tahoma" w:cs="Tahoma"/>
              </w:rPr>
              <w:t xml:space="preserve"> les possibilités de financements pour pouvoir les proposer aux </w:t>
            </w:r>
            <w:r w:rsidR="00B42953">
              <w:rPr>
                <w:rFonts w:ascii="Tahoma" w:hAnsi="Tahoma" w:cs="Tahoma"/>
              </w:rPr>
              <w:t>structures</w:t>
            </w:r>
            <w:r w:rsidR="003C4576">
              <w:rPr>
                <w:rFonts w:ascii="Tahoma" w:hAnsi="Tahoma" w:cs="Tahoma"/>
              </w:rPr>
              <w:t>.</w:t>
            </w:r>
          </w:p>
          <w:p w14:paraId="4C4C858D" w14:textId="37B151E2" w:rsidR="00B42953" w:rsidRPr="00B42953" w:rsidRDefault="00B42953" w:rsidP="003C4576">
            <w:pPr>
              <w:pStyle w:val="puce"/>
              <w:numPr>
                <w:ilvl w:val="0"/>
                <w:numId w:val="12"/>
              </w:numPr>
              <w:rPr>
                <w:rFonts w:ascii="Tahoma" w:hAnsi="Tahoma" w:cs="Tahoma"/>
              </w:rPr>
            </w:pPr>
            <w:r w:rsidRPr="00B42953">
              <w:rPr>
                <w:rFonts w:ascii="Tahoma" w:hAnsi="Tahoma" w:cs="Tahoma"/>
              </w:rPr>
              <w:t>Être l’interlocuteur privilégié des institutions</w:t>
            </w:r>
            <w:r w:rsidR="003C4576">
              <w:rPr>
                <w:rFonts w:ascii="Tahoma" w:hAnsi="Tahoma" w:cs="Tahoma"/>
              </w:rPr>
              <w:t xml:space="preserve"> : </w:t>
            </w:r>
            <w:r w:rsidRPr="00B42953">
              <w:rPr>
                <w:rFonts w:ascii="Tahoma" w:hAnsi="Tahoma" w:cs="Tahoma"/>
              </w:rPr>
              <w:t>Région, DRAJES, CPSF, ARS, CDOS, ANS…</w:t>
            </w:r>
          </w:p>
          <w:p w14:paraId="2EAC5907" w14:textId="6F85A80C" w:rsidR="00B42953" w:rsidRPr="00B42953" w:rsidRDefault="00B42953" w:rsidP="003C4576">
            <w:pPr>
              <w:pStyle w:val="puce"/>
              <w:numPr>
                <w:ilvl w:val="0"/>
                <w:numId w:val="12"/>
              </w:numPr>
              <w:rPr>
                <w:rFonts w:ascii="Tahoma" w:hAnsi="Tahoma" w:cs="Tahoma"/>
              </w:rPr>
            </w:pPr>
            <w:r w:rsidRPr="00B42953">
              <w:rPr>
                <w:rFonts w:ascii="Tahoma" w:hAnsi="Tahoma" w:cs="Tahoma"/>
              </w:rPr>
              <w:t>Créer des réseaux de structures entre les différents interlocuteurs et mettre en place des actions spécifiques (</w:t>
            </w:r>
            <w:r w:rsidR="00B85770">
              <w:rPr>
                <w:rFonts w:ascii="Tahoma" w:hAnsi="Tahoma" w:cs="Tahoma"/>
              </w:rPr>
              <w:t>ESMS</w:t>
            </w:r>
            <w:r w:rsidRPr="00B42953">
              <w:rPr>
                <w:rFonts w:ascii="Tahoma" w:hAnsi="Tahoma" w:cs="Tahoma"/>
              </w:rPr>
              <w:t>)</w:t>
            </w:r>
            <w:r w:rsidR="003C4576">
              <w:rPr>
                <w:rFonts w:ascii="Tahoma" w:hAnsi="Tahoma" w:cs="Tahoma"/>
              </w:rPr>
              <w:t>.</w:t>
            </w:r>
          </w:p>
          <w:p w14:paraId="24E01D1D" w14:textId="2630FEC2" w:rsidR="00B42953" w:rsidRPr="00B42953" w:rsidRDefault="00B42953" w:rsidP="003C4576">
            <w:pPr>
              <w:pStyle w:val="puce"/>
              <w:numPr>
                <w:ilvl w:val="0"/>
                <w:numId w:val="12"/>
              </w:numPr>
              <w:rPr>
                <w:rFonts w:ascii="Tahoma" w:hAnsi="Tahoma" w:cs="Tahoma"/>
              </w:rPr>
            </w:pPr>
            <w:r w:rsidRPr="00B42953">
              <w:rPr>
                <w:rFonts w:ascii="Tahoma" w:hAnsi="Tahoma" w:cs="Tahoma"/>
              </w:rPr>
              <w:t>Encourager à intégrer les dispositifs de labellisation reconnus (labels délivrés par les commissions sport et handicap des collectivités territoriales et de leurs partenaires)</w:t>
            </w:r>
            <w:r w:rsidR="003C4576">
              <w:rPr>
                <w:rFonts w:ascii="Tahoma" w:hAnsi="Tahoma" w:cs="Tahoma"/>
              </w:rPr>
              <w:t>.</w:t>
            </w:r>
          </w:p>
          <w:p w14:paraId="44C9A485" w14:textId="61D9C181" w:rsidR="00B42953" w:rsidRPr="00B42953" w:rsidRDefault="00B42953" w:rsidP="003C4576">
            <w:pPr>
              <w:pStyle w:val="puce"/>
              <w:numPr>
                <w:ilvl w:val="0"/>
                <w:numId w:val="12"/>
              </w:numPr>
              <w:rPr>
                <w:rFonts w:ascii="Tahoma" w:hAnsi="Tahoma" w:cs="Tahoma"/>
              </w:rPr>
            </w:pPr>
            <w:r w:rsidRPr="00B42953">
              <w:rPr>
                <w:rFonts w:ascii="Tahoma" w:hAnsi="Tahoma" w:cs="Tahoma"/>
              </w:rPr>
              <w:t>Participer à l’organisation des compétitions para</w:t>
            </w:r>
            <w:r w:rsidR="00B85770">
              <w:rPr>
                <w:rFonts w:ascii="Tahoma" w:hAnsi="Tahoma" w:cs="Tahoma"/>
              </w:rPr>
              <w:t xml:space="preserve"> </w:t>
            </w:r>
            <w:r w:rsidRPr="00B42953">
              <w:rPr>
                <w:rFonts w:ascii="Tahoma" w:hAnsi="Tahoma" w:cs="Tahoma"/>
              </w:rPr>
              <w:t>judo</w:t>
            </w:r>
            <w:r w:rsidR="003C4576">
              <w:rPr>
                <w:rFonts w:ascii="Tahoma" w:hAnsi="Tahoma" w:cs="Tahoma"/>
              </w:rPr>
              <w:t>.</w:t>
            </w:r>
          </w:p>
          <w:p w14:paraId="06B96AFF" w14:textId="58A33A93" w:rsidR="00B42953" w:rsidRPr="00B42953" w:rsidRDefault="00B85770" w:rsidP="003C4576">
            <w:pPr>
              <w:pStyle w:val="puce"/>
              <w:numPr>
                <w:ilvl w:val="0"/>
                <w:numId w:val="12"/>
              </w:numPr>
              <w:rPr>
                <w:rFonts w:ascii="Tahoma" w:hAnsi="Tahoma" w:cs="Tahoma"/>
              </w:rPr>
            </w:pPr>
            <w:r>
              <w:rPr>
                <w:rFonts w:ascii="Tahoma" w:hAnsi="Tahoma" w:cs="Tahoma"/>
              </w:rPr>
              <w:t>Accompagner les pratiquants en situation de handicap dans leur projet sportif</w:t>
            </w:r>
            <w:r w:rsidR="003C4576">
              <w:rPr>
                <w:rFonts w:ascii="Tahoma" w:hAnsi="Tahoma" w:cs="Tahoma"/>
              </w:rPr>
              <w:t>.</w:t>
            </w:r>
          </w:p>
          <w:p w14:paraId="5FF34561" w14:textId="545E2B32" w:rsidR="006148FC" w:rsidRPr="00EB795D" w:rsidRDefault="006148FC"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63917FA7" w14:textId="7041A5EA"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573CE2">
              <w:rPr>
                <w:rFonts w:ascii="Wingdings" w:eastAsia="Wingdings" w:hAnsi="Wingdings" w:cs="Wingdings"/>
                <w:color w:val="00208D"/>
                <w:sz w:val="24"/>
                <w:szCs w:val="24"/>
                <w:u w:val="single"/>
              </w:rPr>
              <w:t>l</w:t>
            </w:r>
            <w:r w:rsidRPr="00573CE2">
              <w:rPr>
                <w:rFonts w:ascii="Tahoma" w:hAnsi="Tahoma" w:cs="Tahoma"/>
                <w:color w:val="00208D"/>
                <w:sz w:val="24"/>
                <w:szCs w:val="24"/>
                <w:u w:val="single"/>
              </w:rPr>
              <w:t xml:space="preserve"> Description :</w:t>
            </w:r>
          </w:p>
          <w:p w14:paraId="5FDB1DBB" w14:textId="2DA0DE13"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741076A2" w14:textId="52733438" w:rsidR="005810A8" w:rsidRPr="00573CE2"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Wingdings 3" w:eastAsia="Wingdings 3" w:hAnsi="Wingdings 3" w:cs="Wingdings 3"/>
                <w:color w:val="C00000"/>
              </w:rPr>
              <w:t>Æ</w:t>
            </w:r>
            <w:r w:rsidRPr="00573CE2">
              <w:rPr>
                <w:rFonts w:ascii="Tahoma" w:hAnsi="Tahoma" w:cs="Tahoma"/>
                <w:color w:val="C00000"/>
              </w:rPr>
              <w:t xml:space="preserve"> La description doit être suffisamment précise pour </w:t>
            </w:r>
            <w:r w:rsidR="008B4D22">
              <w:rPr>
                <w:rFonts w:ascii="Tahoma" w:hAnsi="Tahoma" w:cs="Tahoma"/>
                <w:color w:val="C00000"/>
              </w:rPr>
              <w:t>permettre d’apprécier</w:t>
            </w:r>
            <w:r w:rsidR="00E53862">
              <w:rPr>
                <w:rFonts w:ascii="Tahoma" w:hAnsi="Tahoma" w:cs="Tahoma"/>
                <w:color w:val="C00000"/>
              </w:rPr>
              <w:t xml:space="preserve"> la réalité du besoin et </w:t>
            </w:r>
            <w:r w:rsidR="00FD4B53">
              <w:rPr>
                <w:rFonts w:ascii="Tahoma" w:hAnsi="Tahoma" w:cs="Tahoma"/>
                <w:color w:val="C00000"/>
              </w:rPr>
              <w:t>la capacité du club à pérenniser l’emploi à l’échéance de la période couverte par la subvention demandée.</w:t>
            </w:r>
          </w:p>
          <w:p w14:paraId="36A40DAD" w14:textId="724F8CA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34DBE05A" w14:textId="40730953" w:rsidR="00713866" w:rsidRPr="00713866" w:rsidRDefault="00713866" w:rsidP="00713866">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713866">
              <w:rPr>
                <w:rFonts w:ascii="Tahoma" w:eastAsia="Arial" w:hAnsi="Tahoma" w:cs="Tahoma"/>
                <w:bCs/>
                <w:iCs/>
                <w:spacing w:val="-2"/>
                <w:kern w:val="3"/>
                <w:lang w:eastAsia="zh-CN" w:bidi="hi-IN"/>
              </w:rPr>
              <w:t>Préciser </w:t>
            </w:r>
            <w:r>
              <w:rPr>
                <w:rFonts w:ascii="Tahoma" w:eastAsia="Arial" w:hAnsi="Tahoma" w:cs="Tahoma"/>
                <w:bCs/>
                <w:iCs/>
                <w:spacing w:val="-2"/>
                <w:kern w:val="3"/>
                <w:lang w:eastAsia="zh-CN" w:bidi="hi-IN"/>
              </w:rPr>
              <w:t xml:space="preserve">notamment </w:t>
            </w:r>
            <w:r w:rsidRPr="00713866">
              <w:rPr>
                <w:rFonts w:ascii="Tahoma" w:eastAsia="Arial" w:hAnsi="Tahoma" w:cs="Tahoma"/>
                <w:bCs/>
                <w:iCs/>
                <w:spacing w:val="-2"/>
                <w:kern w:val="3"/>
                <w:lang w:eastAsia="zh-CN" w:bidi="hi-IN"/>
              </w:rPr>
              <w:t>:</w:t>
            </w:r>
          </w:p>
          <w:p w14:paraId="723A9D5B" w14:textId="2BA4E219" w:rsidR="00713866" w:rsidRPr="00713866" w:rsidRDefault="00713866" w:rsidP="00713866">
            <w:pPr>
              <w:numPr>
                <w:ilvl w:val="0"/>
                <w:numId w:val="8"/>
              </w:numPr>
              <w:suppressLineNumbers/>
              <w:suppressAutoHyphens/>
              <w:autoSpaceDN w:val="0"/>
              <w:spacing w:before="283" w:after="85" w:line="240" w:lineRule="auto"/>
              <w:ind w:right="283"/>
              <w:contextualSpacing/>
              <w:jc w:val="both"/>
              <w:textAlignment w:val="baseline"/>
              <w:rPr>
                <w:rFonts w:ascii="Tahoma" w:eastAsia="Arial" w:hAnsi="Tahoma" w:cs="Tahoma"/>
                <w:bCs/>
                <w:iCs/>
                <w:spacing w:val="-2"/>
                <w:kern w:val="3"/>
                <w:lang w:eastAsia="zh-CN" w:bidi="hi-IN"/>
              </w:rPr>
            </w:pPr>
            <w:r w:rsidRPr="00713866">
              <w:rPr>
                <w:rFonts w:ascii="Tahoma" w:eastAsia="Arial" w:hAnsi="Tahoma" w:cs="Tahoma"/>
                <w:bCs/>
                <w:iCs/>
                <w:spacing w:val="-2"/>
                <w:kern w:val="3"/>
                <w:lang w:eastAsia="zh-CN" w:bidi="hi-IN"/>
              </w:rPr>
              <w:t>Comment le besoin lié à cette embauche a été identifié par la structure (ex</w:t>
            </w:r>
            <w:r w:rsidR="003C4576">
              <w:rPr>
                <w:rFonts w:ascii="Tahoma" w:eastAsia="Arial" w:hAnsi="Tahoma" w:cs="Tahoma"/>
                <w:bCs/>
                <w:iCs/>
                <w:spacing w:val="-2"/>
                <w:kern w:val="3"/>
                <w:lang w:eastAsia="zh-CN" w:bidi="hi-IN"/>
              </w:rPr>
              <w:t>emple</w:t>
            </w:r>
            <w:r w:rsidRPr="00713866">
              <w:rPr>
                <w:rFonts w:ascii="Tahoma" w:eastAsia="Arial" w:hAnsi="Tahoma" w:cs="Tahoma"/>
                <w:bCs/>
                <w:iCs/>
                <w:spacing w:val="-2"/>
                <w:kern w:val="3"/>
                <w:lang w:eastAsia="zh-CN" w:bidi="hi-IN"/>
              </w:rPr>
              <w:t> : présentation des résultats des études d’opportunités menées)</w:t>
            </w:r>
            <w:r w:rsidR="003C4576">
              <w:rPr>
                <w:rFonts w:ascii="Tahoma" w:eastAsia="Arial" w:hAnsi="Tahoma" w:cs="Tahoma"/>
                <w:bCs/>
                <w:iCs/>
                <w:spacing w:val="-2"/>
                <w:kern w:val="3"/>
                <w:lang w:eastAsia="zh-CN" w:bidi="hi-IN"/>
              </w:rPr>
              <w:t>.</w:t>
            </w:r>
          </w:p>
          <w:p w14:paraId="4DB3A2E5" w14:textId="510CFC20" w:rsidR="00713866" w:rsidRPr="00713866" w:rsidRDefault="00713866" w:rsidP="00713866">
            <w:pPr>
              <w:numPr>
                <w:ilvl w:val="0"/>
                <w:numId w:val="8"/>
              </w:numPr>
              <w:suppressLineNumbers/>
              <w:suppressAutoHyphens/>
              <w:autoSpaceDN w:val="0"/>
              <w:spacing w:before="283" w:after="85" w:line="240" w:lineRule="auto"/>
              <w:ind w:right="283"/>
              <w:contextualSpacing/>
              <w:jc w:val="both"/>
              <w:textAlignment w:val="baseline"/>
              <w:rPr>
                <w:rFonts w:ascii="Tahoma" w:eastAsia="Arial" w:hAnsi="Tahoma" w:cs="Tahoma"/>
                <w:bCs/>
                <w:iCs/>
                <w:spacing w:val="-2"/>
                <w:kern w:val="3"/>
                <w:lang w:eastAsia="zh-CN" w:bidi="hi-IN"/>
              </w:rPr>
            </w:pPr>
            <w:r w:rsidRPr="00713866">
              <w:rPr>
                <w:rFonts w:ascii="Tahoma" w:eastAsia="Arial" w:hAnsi="Tahoma" w:cs="Tahoma"/>
                <w:bCs/>
                <w:iCs/>
                <w:spacing w:val="-2"/>
                <w:kern w:val="3"/>
                <w:lang w:eastAsia="zh-CN" w:bidi="hi-IN"/>
              </w:rPr>
              <w:t>Quelles seront les missions confiées à la personne embauchée</w:t>
            </w:r>
            <w:r w:rsidR="003C4576">
              <w:rPr>
                <w:rFonts w:ascii="Tahoma" w:eastAsia="Arial" w:hAnsi="Tahoma" w:cs="Tahoma"/>
                <w:bCs/>
                <w:iCs/>
                <w:spacing w:val="-2"/>
                <w:kern w:val="3"/>
                <w:lang w:eastAsia="zh-CN" w:bidi="hi-IN"/>
              </w:rPr>
              <w:t>.</w:t>
            </w:r>
          </w:p>
          <w:p w14:paraId="7F7D0853" w14:textId="0689133C" w:rsidR="00713866" w:rsidRPr="00C11D3F" w:rsidRDefault="00713866" w:rsidP="00713866">
            <w:pPr>
              <w:numPr>
                <w:ilvl w:val="0"/>
                <w:numId w:val="8"/>
              </w:numPr>
              <w:suppressLineNumbers/>
              <w:suppressAutoHyphens/>
              <w:autoSpaceDN w:val="0"/>
              <w:spacing w:before="283" w:after="85" w:line="240" w:lineRule="auto"/>
              <w:ind w:right="283"/>
              <w:contextualSpacing/>
              <w:jc w:val="both"/>
              <w:textAlignment w:val="baseline"/>
              <w:rPr>
                <w:rFonts w:ascii="Tahoma" w:eastAsia="Arial" w:hAnsi="Tahoma" w:cs="Tahoma"/>
                <w:bCs/>
                <w:iCs/>
                <w:spacing w:val="-2"/>
                <w:kern w:val="3"/>
                <w:lang w:eastAsia="zh-CN" w:bidi="hi-IN"/>
              </w:rPr>
            </w:pPr>
            <w:r w:rsidRPr="00713866">
              <w:rPr>
                <w:rFonts w:ascii="Tahoma" w:eastAsia="Arial" w:hAnsi="Tahoma" w:cs="Tahoma"/>
                <w:bCs/>
                <w:iCs/>
                <w:spacing w:val="-2"/>
                <w:kern w:val="3"/>
                <w:lang w:eastAsia="zh-CN" w:bidi="hi-IN"/>
              </w:rPr>
              <w:t xml:space="preserve">Quelles sont les plus-values attendues par la structure </w:t>
            </w:r>
            <w:r w:rsidRPr="00C11D3F">
              <w:rPr>
                <w:rFonts w:ascii="Tahoma" w:eastAsia="Arial" w:hAnsi="Tahoma" w:cs="Tahoma"/>
                <w:bCs/>
                <w:iCs/>
                <w:spacing w:val="-2"/>
                <w:kern w:val="3"/>
                <w:lang w:eastAsia="zh-CN" w:bidi="hi-IN"/>
              </w:rPr>
              <w:t>grâce à cette embauche (</w:t>
            </w:r>
            <w:r w:rsidR="00C11D3F" w:rsidRPr="00C11D3F">
              <w:rPr>
                <w:rFonts w:ascii="Tahoma" w:eastAsia="Arial" w:hAnsi="Tahoma" w:cs="Tahoma"/>
                <w:bCs/>
                <w:iCs/>
                <w:spacing w:val="-2"/>
                <w:kern w:val="3"/>
                <w:lang w:eastAsia="zh-CN" w:bidi="hi-IN"/>
              </w:rPr>
              <w:t>ex</w:t>
            </w:r>
            <w:r w:rsidR="003C4576">
              <w:rPr>
                <w:rFonts w:ascii="Tahoma" w:eastAsia="Arial" w:hAnsi="Tahoma" w:cs="Tahoma"/>
                <w:bCs/>
                <w:iCs/>
                <w:spacing w:val="-2"/>
                <w:kern w:val="3"/>
                <w:lang w:eastAsia="zh-CN" w:bidi="hi-IN"/>
              </w:rPr>
              <w:t>emple</w:t>
            </w:r>
            <w:r w:rsidR="00C11D3F" w:rsidRPr="00C11D3F">
              <w:rPr>
                <w:rFonts w:ascii="Tahoma" w:eastAsia="Arial" w:hAnsi="Tahoma" w:cs="Tahoma"/>
                <w:bCs/>
                <w:iCs/>
                <w:spacing w:val="-2"/>
                <w:kern w:val="3"/>
                <w:lang w:eastAsia="zh-CN" w:bidi="hi-IN"/>
              </w:rPr>
              <w:t xml:space="preserve"> : </w:t>
            </w:r>
            <w:r w:rsidR="00C11D3F" w:rsidRPr="00C11D3F">
              <w:rPr>
                <w:rStyle w:val="cf01"/>
                <w:rFonts w:ascii="Tahoma" w:hAnsi="Tahoma" w:cs="Tahoma"/>
                <w:sz w:val="22"/>
                <w:szCs w:val="22"/>
              </w:rPr>
              <w:t>proposer une activité à des publics qui en sont traditionnellement éloignés, augmenter le nombre de lieux d'accueil pour ces publics et améliorer la qualité de prise en charge, d'accompagnement et de suivi, développement quantitatif du nombre de licenciés [à estimer], développement des structures clubs</w:t>
            </w:r>
            <w:r w:rsidR="003C4576">
              <w:rPr>
                <w:rStyle w:val="cf01"/>
                <w:rFonts w:ascii="Tahoma" w:hAnsi="Tahoma" w:cs="Tahoma"/>
                <w:sz w:val="22"/>
                <w:szCs w:val="22"/>
              </w:rPr>
              <w:t>…</w:t>
            </w:r>
          </w:p>
          <w:p w14:paraId="7AB54FE2" w14:textId="4F56E2CB" w:rsidR="00713866" w:rsidRDefault="00713866" w:rsidP="00713866">
            <w:pPr>
              <w:numPr>
                <w:ilvl w:val="0"/>
                <w:numId w:val="8"/>
              </w:numPr>
              <w:suppressLineNumbers/>
              <w:suppressAutoHyphens/>
              <w:autoSpaceDN w:val="0"/>
              <w:spacing w:before="283" w:after="85" w:line="240" w:lineRule="auto"/>
              <w:ind w:right="283"/>
              <w:contextualSpacing/>
              <w:jc w:val="both"/>
              <w:textAlignment w:val="baseline"/>
              <w:rPr>
                <w:rFonts w:ascii="Tahoma" w:eastAsia="Arial" w:hAnsi="Tahoma" w:cs="Tahoma"/>
                <w:bCs/>
                <w:iCs/>
                <w:spacing w:val="-2"/>
                <w:kern w:val="3"/>
                <w:lang w:eastAsia="zh-CN" w:bidi="hi-IN"/>
              </w:rPr>
            </w:pPr>
            <w:r w:rsidRPr="00713866">
              <w:rPr>
                <w:rFonts w:ascii="Tahoma" w:eastAsia="Arial" w:hAnsi="Tahoma" w:cs="Tahoma"/>
                <w:bCs/>
                <w:iCs/>
                <w:spacing w:val="-2"/>
                <w:kern w:val="3"/>
                <w:lang w:eastAsia="zh-CN" w:bidi="hi-IN"/>
              </w:rPr>
              <w:t>En quoi l’embauche prévue permettra de répondre à l’un ou plusieurs des objectifs prioritaires listés par l’</w:t>
            </w:r>
            <w:r w:rsidR="006F274B">
              <w:rPr>
                <w:rFonts w:ascii="Tahoma" w:eastAsia="Arial" w:hAnsi="Tahoma" w:cs="Tahoma"/>
                <w:bCs/>
                <w:iCs/>
                <w:spacing w:val="-2"/>
                <w:kern w:val="3"/>
                <w:lang w:eastAsia="zh-CN" w:bidi="hi-IN"/>
              </w:rPr>
              <w:t>a</w:t>
            </w:r>
            <w:r w:rsidRPr="00713866">
              <w:rPr>
                <w:rFonts w:ascii="Tahoma" w:eastAsia="Arial" w:hAnsi="Tahoma" w:cs="Tahoma"/>
                <w:bCs/>
                <w:iCs/>
                <w:spacing w:val="-2"/>
                <w:kern w:val="3"/>
                <w:lang w:eastAsia="zh-CN" w:bidi="hi-IN"/>
              </w:rPr>
              <w:t xml:space="preserve">gence </w:t>
            </w:r>
            <w:r w:rsidR="006F274B">
              <w:rPr>
                <w:rFonts w:ascii="Tahoma" w:eastAsia="Arial" w:hAnsi="Tahoma" w:cs="Tahoma"/>
                <w:bCs/>
                <w:iCs/>
                <w:spacing w:val="-2"/>
                <w:kern w:val="3"/>
                <w:lang w:eastAsia="zh-CN" w:bidi="hi-IN"/>
              </w:rPr>
              <w:t>n</w:t>
            </w:r>
            <w:r w:rsidRPr="00713866">
              <w:rPr>
                <w:rFonts w:ascii="Tahoma" w:eastAsia="Arial" w:hAnsi="Tahoma" w:cs="Tahoma"/>
                <w:bCs/>
                <w:iCs/>
                <w:spacing w:val="-2"/>
                <w:kern w:val="3"/>
                <w:lang w:eastAsia="zh-CN" w:bidi="hi-IN"/>
              </w:rPr>
              <w:t xml:space="preserve">ationale du </w:t>
            </w:r>
            <w:r w:rsidR="006F274B">
              <w:rPr>
                <w:rFonts w:ascii="Tahoma" w:eastAsia="Arial" w:hAnsi="Tahoma" w:cs="Tahoma"/>
                <w:bCs/>
                <w:iCs/>
                <w:spacing w:val="-2"/>
                <w:kern w:val="3"/>
                <w:lang w:eastAsia="zh-CN" w:bidi="hi-IN"/>
              </w:rPr>
              <w:t>s</w:t>
            </w:r>
            <w:r w:rsidRPr="00713866">
              <w:rPr>
                <w:rFonts w:ascii="Tahoma" w:eastAsia="Arial" w:hAnsi="Tahoma" w:cs="Tahoma"/>
                <w:bCs/>
                <w:iCs/>
                <w:spacing w:val="-2"/>
                <w:kern w:val="3"/>
                <w:lang w:eastAsia="zh-CN" w:bidi="hi-IN"/>
              </w:rPr>
              <w:t>port</w:t>
            </w:r>
            <w:r>
              <w:rPr>
                <w:rFonts w:ascii="Tahoma" w:eastAsia="Arial" w:hAnsi="Tahoma" w:cs="Tahoma"/>
                <w:bCs/>
                <w:iCs/>
                <w:spacing w:val="-2"/>
                <w:kern w:val="3"/>
                <w:lang w:eastAsia="zh-CN" w:bidi="hi-IN"/>
              </w:rPr>
              <w:t xml:space="preserve"> (cf. objectifs)</w:t>
            </w:r>
            <w:r w:rsidRPr="00713866">
              <w:rPr>
                <w:rFonts w:ascii="Tahoma" w:eastAsia="Arial" w:hAnsi="Tahoma" w:cs="Tahoma"/>
                <w:bCs/>
                <w:iCs/>
                <w:spacing w:val="-2"/>
                <w:kern w:val="3"/>
                <w:lang w:eastAsia="zh-CN" w:bidi="hi-IN"/>
              </w:rPr>
              <w:t>.</w:t>
            </w:r>
          </w:p>
          <w:p w14:paraId="2A55F914" w14:textId="77777777" w:rsidR="003C4576" w:rsidRDefault="003C4576" w:rsidP="00C53818">
            <w:pPr>
              <w:suppressLineNumbers/>
              <w:suppressAutoHyphens/>
              <w:autoSpaceDN w:val="0"/>
              <w:spacing w:before="283" w:after="85" w:line="240" w:lineRule="auto"/>
              <w:ind w:right="283"/>
              <w:contextualSpacing/>
              <w:jc w:val="both"/>
              <w:textAlignment w:val="baseline"/>
              <w:rPr>
                <w:rFonts w:ascii="Tahoma" w:eastAsia="Arial" w:hAnsi="Tahoma" w:cs="Tahoma"/>
                <w:bCs/>
                <w:iCs/>
                <w:spacing w:val="-2"/>
                <w:kern w:val="3"/>
                <w:lang w:eastAsia="zh-CN" w:bidi="hi-IN"/>
              </w:rPr>
            </w:pPr>
          </w:p>
          <w:p w14:paraId="7DFC6D58" w14:textId="3F414B08" w:rsidR="00C53818" w:rsidRDefault="0032504F" w:rsidP="00C53818">
            <w:pPr>
              <w:suppressLineNumbers/>
              <w:suppressAutoHyphens/>
              <w:autoSpaceDN w:val="0"/>
              <w:spacing w:before="283" w:after="85" w:line="240" w:lineRule="auto"/>
              <w:ind w:right="283"/>
              <w:contextualSpacing/>
              <w:jc w:val="both"/>
              <w:textAlignment w:val="baseline"/>
              <w:rPr>
                <w:rFonts w:ascii="Tahoma" w:eastAsia="Arial" w:hAnsi="Tahoma" w:cs="Tahoma"/>
                <w:bCs/>
                <w:iCs/>
                <w:spacing w:val="-2"/>
                <w:kern w:val="3"/>
                <w:lang w:eastAsia="zh-CN" w:bidi="hi-IN"/>
              </w:rPr>
            </w:pPr>
            <w:r>
              <w:rPr>
                <w:rFonts w:ascii="Tahoma" w:hAnsi="Tahoma" w:cs="Tahoma"/>
                <w:noProof/>
                <w:color w:val="00208D"/>
                <w:sz w:val="32"/>
                <w:szCs w:val="32"/>
              </w:rPr>
              <w:lastRenderedPageBreak/>
              <mc:AlternateContent>
                <mc:Choice Requires="wps">
                  <w:drawing>
                    <wp:anchor distT="0" distB="0" distL="114300" distR="114300" simplePos="0" relativeHeight="251666432" behindDoc="0" locked="0" layoutInCell="1" allowOverlap="1" wp14:anchorId="110156CF" wp14:editId="50248E30">
                      <wp:simplePos x="0" y="0"/>
                      <wp:positionH relativeFrom="column">
                        <wp:posOffset>2788920</wp:posOffset>
                      </wp:positionH>
                      <wp:positionV relativeFrom="paragraph">
                        <wp:posOffset>96520</wp:posOffset>
                      </wp:positionV>
                      <wp:extent cx="3215640" cy="1203960"/>
                      <wp:effectExtent l="7620" t="6985" r="5715" b="8255"/>
                      <wp:wrapNone/>
                      <wp:docPr id="1299278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203960"/>
                              </a:xfrm>
                              <a:prstGeom prst="rect">
                                <a:avLst/>
                              </a:prstGeom>
                              <a:solidFill>
                                <a:srgbClr val="FFFFFF"/>
                              </a:solidFill>
                              <a:ln w="9525">
                                <a:solidFill>
                                  <a:schemeClr val="bg1">
                                    <a:lumMod val="100000"/>
                                    <a:lumOff val="0"/>
                                  </a:schemeClr>
                                </a:solidFill>
                                <a:miter lim="800000"/>
                                <a:headEnd/>
                                <a:tailEnd/>
                              </a:ln>
                            </wps:spPr>
                            <wps:txbx>
                              <w:txbxContent>
                                <w:p w14:paraId="1B82836A" w14:textId="77777777" w:rsidR="0032504F" w:rsidRDefault="0032504F" w:rsidP="0032504F">
                                  <w:r w:rsidRPr="00573CE2">
                                    <w:rPr>
                                      <w:rFonts w:ascii="Tahoma" w:hAnsi="Tahoma" w:cs="Tahoma"/>
                                      <w:color w:val="C00000"/>
                                    </w:rPr>
                                    <w:sym w:font="Wingdings 3" w:char="F0C6"/>
                                  </w:r>
                                  <w:r w:rsidRPr="00573CE2">
                                    <w:rPr>
                                      <w:rFonts w:ascii="Tahoma" w:hAnsi="Tahoma" w:cs="Tahoma"/>
                                      <w:color w:val="C00000"/>
                                    </w:rPr>
                                    <w:t xml:space="preserve"> </w:t>
                                  </w:r>
                                  <w:r>
                                    <w:rPr>
                                      <w:rFonts w:ascii="Tahoma" w:hAnsi="Tahoma" w:cs="Tahoma"/>
                                      <w:color w:val="C00000"/>
                                    </w:rPr>
                                    <w:t xml:space="preserve">Veiller à remplir précisément ces items et à ne pas mentionner « Aide ponctuelle à l’emploi » car ce dispositif est limité à 1 an et plafonné à 12 000 € par ETP et largement orienté vers les moins de 30 ans. En cas d’emploi à temps partiel (non prioritaire), l’aide sera proratisée.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156CF" id="Zone de texte 2" o:spid="_x0000_s1032" type="#_x0000_t202" style="position:absolute;left:0;text-align:left;margin-left:219.6pt;margin-top:7.6pt;width:253.2pt;height:9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" strokecolor="white [3212]">
                      <v:textbox>
                        <w:txbxContent>
                          <w:p w14:paraId="1B82836A" w14:textId="77777777" w:rsidR="0032504F" w:rsidRDefault="0032504F" w:rsidP="0032504F">
                            <w:r w:rsidRPr="00573CE2">
                              <w:rPr>
                                <w:rFonts w:ascii="Tahoma" w:hAnsi="Tahoma" w:cs="Tahoma"/>
                                <w:color w:val="C00000"/>
                              </w:rPr>
                              <w:sym w:font="Wingdings 3" w:char="F0C6"/>
                            </w:r>
                            <w:r w:rsidRPr="00573CE2">
                              <w:rPr>
                                <w:rFonts w:ascii="Tahoma" w:hAnsi="Tahoma" w:cs="Tahoma"/>
                                <w:color w:val="C00000"/>
                              </w:rPr>
                              <w:t xml:space="preserve"> </w:t>
                            </w:r>
                            <w:r>
                              <w:rPr>
                                <w:rFonts w:ascii="Tahoma" w:hAnsi="Tahoma" w:cs="Tahoma"/>
                                <w:color w:val="C00000"/>
                              </w:rPr>
                              <w:t xml:space="preserve">Veiller à remplir précisément ces items et à ne pas mentionner « Aide ponctuelle à l’emploi » car ce dispositif est limité à 1 an et plafonné à 12 000 € par ETP et largement orienté vers les moins de 30 ans. En cas d’emploi à temps partiel (non prioritaire), l’aide sera proratisée. </w:t>
                            </w:r>
                          </w:p>
                        </w:txbxContent>
                      </v:textbox>
                    </v:shape>
                  </w:pict>
                </mc:Fallback>
              </mc:AlternateContent>
            </w:r>
          </w:p>
          <w:p w14:paraId="2EFA515F" w14:textId="1443421D"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Genre : ____________</w:t>
            </w:r>
          </w:p>
          <w:p w14:paraId="541065D4" w14:textId="171797FF"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 xml:space="preserve">Type de contrat : </w:t>
            </w:r>
            <w:r w:rsidR="00FD1A67">
              <w:rPr>
                <w:rFonts w:ascii="Tahoma" w:eastAsia="Arial" w:hAnsi="Tahoma" w:cs="Tahoma"/>
                <w:bCs/>
                <w:spacing w:val="-2"/>
                <w:kern w:val="3"/>
                <w:lang w:eastAsia="zh-CN" w:bidi="hi-IN"/>
              </w:rPr>
              <w:t>CDI</w:t>
            </w:r>
          </w:p>
          <w:p w14:paraId="141F5853" w14:textId="0442E947"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Quotité de travail : ____________</w:t>
            </w:r>
          </w:p>
          <w:p w14:paraId="118C279F" w14:textId="0349F9A9"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Profil du poste : ___________________</w:t>
            </w:r>
          </w:p>
          <w:p w14:paraId="48D8AC78" w14:textId="4E601C8A"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Commentaire : ______________________</w:t>
            </w:r>
          </w:p>
          <w:p w14:paraId="3B5D49CA" w14:textId="49226B6C"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Nature de l’aide : Aide à l'emploi</w:t>
            </w:r>
          </w:p>
          <w:p w14:paraId="04E4AE31" w14:textId="02970237"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 xml:space="preserve">Modalité de l’aide : </w:t>
            </w:r>
            <w:r w:rsidR="00EC440D" w:rsidRPr="00EC440D">
              <w:rPr>
                <w:rFonts w:ascii="Tahoma" w:eastAsia="Arial" w:hAnsi="Tahoma" w:cs="Tahoma"/>
                <w:bCs/>
                <w:spacing w:val="-2"/>
                <w:kern w:val="3"/>
                <w:lang w:eastAsia="zh-CN" w:bidi="hi-IN"/>
              </w:rPr>
              <w:t>ESQ para sport</w:t>
            </w:r>
          </w:p>
          <w:p w14:paraId="53FB3F2D" w14:textId="77777777"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Objectifs opérationnels : Développement de la pratique</w:t>
            </w:r>
          </w:p>
          <w:p w14:paraId="68B39615" w14:textId="7CB07EEE" w:rsidR="00C53818" w:rsidRPr="00C53818" w:rsidRDefault="00C53818" w:rsidP="00C5381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C53818">
              <w:rPr>
                <w:rFonts w:ascii="Tahoma" w:eastAsia="Arial" w:hAnsi="Tahoma" w:cs="Tahoma"/>
                <w:bCs/>
                <w:spacing w:val="-2"/>
                <w:kern w:val="3"/>
                <w:lang w:eastAsia="zh-CN" w:bidi="hi-IN"/>
              </w:rPr>
              <w:t>Modalité ou dispositif : Augmentation de l’offre de pratique</w:t>
            </w:r>
          </w:p>
          <w:p w14:paraId="4C91A3AE" w14:textId="1A027C6E" w:rsidR="00C53818" w:rsidRPr="00C53818" w:rsidRDefault="0032504F" w:rsidP="0032504F">
            <w:pPr>
              <w:suppressLineNumbers/>
              <w:tabs>
                <w:tab w:val="left" w:pos="5868"/>
              </w:tab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Pr>
                <w:rFonts w:ascii="Tahoma" w:hAnsi="Tahoma" w:cs="Tahoma"/>
                <w:noProof/>
                <w:color w:val="00208D"/>
                <w:sz w:val="32"/>
                <w:szCs w:val="32"/>
              </w:rPr>
              <mc:AlternateContent>
                <mc:Choice Requires="wps">
                  <w:drawing>
                    <wp:anchor distT="0" distB="0" distL="114300" distR="114300" simplePos="0" relativeHeight="251665408" behindDoc="0" locked="0" layoutInCell="1" allowOverlap="1" wp14:anchorId="110156CF" wp14:editId="7A0C5A48">
                      <wp:simplePos x="0" y="0"/>
                      <wp:positionH relativeFrom="column">
                        <wp:posOffset>3443605</wp:posOffset>
                      </wp:positionH>
                      <wp:positionV relativeFrom="paragraph">
                        <wp:posOffset>14605</wp:posOffset>
                      </wp:positionV>
                      <wp:extent cx="2620010" cy="457200"/>
                      <wp:effectExtent l="0" t="0" r="27940" b="19050"/>
                      <wp:wrapNone/>
                      <wp:docPr id="131936374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457200"/>
                              </a:xfrm>
                              <a:prstGeom prst="rect">
                                <a:avLst/>
                              </a:prstGeom>
                              <a:solidFill>
                                <a:srgbClr val="FFFFFF"/>
                              </a:solidFill>
                              <a:ln w="9525">
                                <a:solidFill>
                                  <a:schemeClr val="bg1">
                                    <a:lumMod val="100000"/>
                                    <a:lumOff val="0"/>
                                  </a:schemeClr>
                                </a:solidFill>
                                <a:miter lim="800000"/>
                                <a:headEnd/>
                                <a:tailEnd/>
                              </a:ln>
                            </wps:spPr>
                            <wps:txbx>
                              <w:txbxContent>
                                <w:p w14:paraId="249E0732" w14:textId="77777777" w:rsidR="0032504F" w:rsidRDefault="0032504F" w:rsidP="0032504F">
                                  <w:r w:rsidRPr="00573CE2">
                                    <w:rPr>
                                      <w:rFonts w:ascii="Tahoma" w:hAnsi="Tahoma" w:cs="Tahoma"/>
                                      <w:color w:val="C00000"/>
                                    </w:rPr>
                                    <w:sym w:font="Wingdings 3" w:char="F0C6"/>
                                  </w:r>
                                  <w:r w:rsidRPr="00573CE2">
                                    <w:rPr>
                                      <w:rFonts w:ascii="Tahoma" w:hAnsi="Tahoma" w:cs="Tahoma"/>
                                      <w:color w:val="C00000"/>
                                    </w:rPr>
                                    <w:t xml:space="preserve"> </w:t>
                                  </w:r>
                                  <w:r>
                                    <w:rPr>
                                      <w:rFonts w:ascii="Tahoma" w:hAnsi="Tahoma" w:cs="Tahoma"/>
                                      <w:color w:val="C00000"/>
                                    </w:rPr>
                                    <w:t xml:space="preserve">Si le salarié n’est pas encore identifié, préciser : à recruter.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156CF" id="Zone de texte 1" o:spid="_x0000_s1033" type="#_x0000_t202" style="position:absolute;left:0;text-align:left;margin-left:271.15pt;margin-top:1.15pt;width:206.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" strokecolor="white [3212]">
                      <v:textbox>
                        <w:txbxContent>
                          <w:p w14:paraId="249E0732" w14:textId="77777777" w:rsidR="0032504F" w:rsidRDefault="0032504F" w:rsidP="0032504F">
                            <w:r w:rsidRPr="00573CE2">
                              <w:rPr>
                                <w:rFonts w:ascii="Tahoma" w:hAnsi="Tahoma" w:cs="Tahoma"/>
                                <w:color w:val="C00000"/>
                              </w:rPr>
                              <w:sym w:font="Wingdings 3" w:char="F0C6"/>
                            </w:r>
                            <w:r w:rsidRPr="00573CE2">
                              <w:rPr>
                                <w:rFonts w:ascii="Tahoma" w:hAnsi="Tahoma" w:cs="Tahoma"/>
                                <w:color w:val="C00000"/>
                              </w:rPr>
                              <w:t xml:space="preserve"> </w:t>
                            </w:r>
                            <w:r>
                              <w:rPr>
                                <w:rFonts w:ascii="Tahoma" w:hAnsi="Tahoma" w:cs="Tahoma"/>
                                <w:color w:val="C00000"/>
                              </w:rPr>
                              <w:t xml:space="preserve">Si le salarié n’est pas encore identifié, préciser : à recruter. </w:t>
                            </w:r>
                          </w:p>
                        </w:txbxContent>
                      </v:textbox>
                    </v:shape>
                  </w:pict>
                </mc:Fallback>
              </mc:AlternateContent>
            </w:r>
            <w:r w:rsidR="00C53818" w:rsidRPr="00C53818">
              <w:rPr>
                <w:rFonts w:ascii="Tahoma" w:eastAsia="Arial" w:hAnsi="Tahoma" w:cs="Tahoma"/>
                <w:bCs/>
                <w:spacing w:val="-2"/>
                <w:kern w:val="3"/>
                <w:lang w:eastAsia="zh-CN" w:bidi="hi-IN"/>
              </w:rPr>
              <w:t>Nom du salarié/apprenti : _____________________</w:t>
            </w:r>
            <w:r>
              <w:rPr>
                <w:rFonts w:ascii="Tahoma" w:eastAsia="Arial" w:hAnsi="Tahoma" w:cs="Tahoma"/>
                <w:bCs/>
                <w:spacing w:val="-2"/>
                <w:kern w:val="3"/>
                <w:lang w:eastAsia="zh-CN" w:bidi="hi-IN"/>
              </w:rPr>
              <w:tab/>
              <w:t xml:space="preserve"> </w:t>
            </w:r>
          </w:p>
          <w:p w14:paraId="703C3BEB" w14:textId="39487F9F" w:rsidR="00C53818" w:rsidRDefault="00C53818" w:rsidP="00C53818">
            <w:pPr>
              <w:suppressLineNumbers/>
              <w:suppressAutoHyphens/>
              <w:autoSpaceDN w:val="0"/>
              <w:spacing w:before="283" w:after="85" w:line="240" w:lineRule="auto"/>
              <w:ind w:right="283"/>
              <w:contextualSpacing/>
              <w:jc w:val="both"/>
              <w:textAlignment w:val="baseline"/>
              <w:rPr>
                <w:rFonts w:ascii="Tahoma" w:eastAsia="Arial" w:hAnsi="Tahoma" w:cs="Tahoma"/>
                <w:bCs/>
                <w:iCs/>
                <w:spacing w:val="-2"/>
                <w:kern w:val="3"/>
                <w:lang w:eastAsia="zh-CN" w:bidi="hi-IN"/>
              </w:rPr>
            </w:pPr>
          </w:p>
          <w:p w14:paraId="03228341" w14:textId="77777777" w:rsidR="005810A8" w:rsidRPr="00733820"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Wingdings" w:eastAsia="Wingdings" w:hAnsi="Wingdings" w:cs="Wingdings"/>
                <w:color w:val="00208D"/>
                <w:sz w:val="24"/>
                <w:szCs w:val="24"/>
                <w:u w:val="single"/>
              </w:rPr>
              <w:t>l</w:t>
            </w:r>
            <w:r w:rsidRPr="00733820">
              <w:rPr>
                <w:rFonts w:ascii="Tahoma" w:hAnsi="Tahoma" w:cs="Tahoma"/>
                <w:color w:val="00208D"/>
                <w:sz w:val="24"/>
                <w:szCs w:val="24"/>
                <w:u w:val="single"/>
              </w:rPr>
              <w:t xml:space="preserve"> Bénéficiaires :</w:t>
            </w:r>
          </w:p>
          <w:p w14:paraId="5E11F428"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sz w:val="20"/>
                <w:szCs w:val="20"/>
                <w:lang w:eastAsia="zh-CN" w:bidi="hi-IN"/>
              </w:rPr>
            </w:pPr>
            <w:r w:rsidRPr="00EB795D">
              <w:rPr>
                <w:rFonts w:ascii="Tahoma" w:eastAsia="Arial" w:hAnsi="Tahoma" w:cs="Tahoma"/>
                <w:bCs/>
                <w:spacing w:val="-2"/>
                <w:kern w:val="3"/>
                <w:sz w:val="20"/>
                <w:szCs w:val="20"/>
                <w:lang w:eastAsia="zh-CN" w:bidi="hi-IN"/>
              </w:rPr>
              <w:t>Caractéristiques sociales dans le respect des valeurs d’égalité et de fraternité de la République (ouverture à tous, mixité, égalité femmes-hommes, non-discrimination), nombre, âge, sexe, résidence, participation financière éventuelle, etc.</w:t>
            </w:r>
          </w:p>
          <w:p w14:paraId="71D08E6D"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595B8337" w14:textId="22DDBF73"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u w:val="single"/>
                <w:lang w:eastAsia="zh-CN" w:bidi="hi-IN"/>
              </w:rPr>
            </w:pPr>
            <w:r w:rsidRPr="000F3E1D">
              <w:rPr>
                <w:rFonts w:ascii="Tahoma" w:eastAsia="Arial" w:hAnsi="Tahoma" w:cs="Tahoma"/>
                <w:bCs/>
                <w:iCs/>
                <w:spacing w:val="-2"/>
                <w:kern w:val="3"/>
                <w:u w:val="single"/>
                <w:lang w:eastAsia="zh-CN" w:bidi="hi-IN"/>
              </w:rPr>
              <w:t xml:space="preserve">A adapter selon </w:t>
            </w:r>
            <w:r w:rsidR="00BE512A">
              <w:rPr>
                <w:rFonts w:ascii="Tahoma" w:eastAsia="Arial" w:hAnsi="Tahoma" w:cs="Tahoma"/>
                <w:bCs/>
                <w:iCs/>
                <w:spacing w:val="-2"/>
                <w:kern w:val="3"/>
                <w:u w:val="single"/>
                <w:lang w:eastAsia="zh-CN" w:bidi="hi-IN"/>
              </w:rPr>
              <w:t xml:space="preserve">le </w:t>
            </w:r>
            <w:r w:rsidRPr="000F3E1D">
              <w:rPr>
                <w:rFonts w:ascii="Tahoma" w:eastAsia="Arial" w:hAnsi="Tahoma" w:cs="Tahoma"/>
                <w:bCs/>
                <w:iCs/>
                <w:spacing w:val="-2"/>
                <w:kern w:val="3"/>
                <w:u w:val="single"/>
                <w:lang w:eastAsia="zh-CN" w:bidi="hi-IN"/>
              </w:rPr>
              <w:t>projet</w:t>
            </w:r>
            <w:r w:rsidR="00BE512A">
              <w:rPr>
                <w:rFonts w:ascii="Tahoma" w:eastAsia="Arial" w:hAnsi="Tahoma" w:cs="Tahoma"/>
                <w:bCs/>
                <w:iCs/>
                <w:spacing w:val="-2"/>
                <w:kern w:val="3"/>
                <w:u w:val="single"/>
                <w:lang w:eastAsia="zh-CN" w:bidi="hi-IN"/>
              </w:rPr>
              <w:t> :</w:t>
            </w:r>
          </w:p>
          <w:p w14:paraId="26C5B80A" w14:textId="41A4B3AC"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Statut : Licenciés-Adhérents</w:t>
            </w:r>
            <w:r w:rsidR="00BE512A">
              <w:rPr>
                <w:rFonts w:ascii="Tahoma" w:eastAsia="Arial" w:hAnsi="Tahoma" w:cs="Tahoma"/>
                <w:bCs/>
                <w:iCs/>
                <w:spacing w:val="-2"/>
                <w:kern w:val="3"/>
                <w:lang w:eastAsia="zh-CN" w:bidi="hi-IN"/>
              </w:rPr>
              <w:t>.</w:t>
            </w:r>
          </w:p>
          <w:p w14:paraId="0A32100F" w14:textId="6D7AD0CC"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Tranche d’âge : Toutes tranches d’âge</w:t>
            </w:r>
            <w:r w:rsidR="00BE512A">
              <w:rPr>
                <w:rFonts w:ascii="Tahoma" w:eastAsia="Arial" w:hAnsi="Tahoma" w:cs="Tahoma"/>
                <w:bCs/>
                <w:iCs/>
                <w:spacing w:val="-2"/>
                <w:kern w:val="3"/>
                <w:lang w:eastAsia="zh-CN" w:bidi="hi-IN"/>
              </w:rPr>
              <w:t>.</w:t>
            </w:r>
          </w:p>
          <w:p w14:paraId="3D9EBA4F" w14:textId="1BA91C05"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Genre : Mixte</w:t>
            </w:r>
            <w:r w:rsidR="00BE512A">
              <w:rPr>
                <w:rFonts w:ascii="Tahoma" w:eastAsia="Arial" w:hAnsi="Tahoma" w:cs="Tahoma"/>
                <w:bCs/>
                <w:iCs/>
                <w:spacing w:val="-2"/>
                <w:kern w:val="3"/>
                <w:lang w:eastAsia="zh-CN" w:bidi="hi-IN"/>
              </w:rPr>
              <w:t>.</w:t>
            </w:r>
          </w:p>
          <w:p w14:paraId="0D5E3EA5" w14:textId="54B9E25A" w:rsidR="000F3E1D" w:rsidRP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 xml:space="preserve">Nombre : </w:t>
            </w:r>
            <w:r w:rsidR="00BE512A">
              <w:rPr>
                <w:rFonts w:ascii="Tahoma" w:eastAsia="Arial" w:hAnsi="Tahoma" w:cs="Tahoma"/>
                <w:bCs/>
                <w:iCs/>
                <w:spacing w:val="-2"/>
                <w:kern w:val="3"/>
                <w:lang w:eastAsia="zh-CN" w:bidi="hi-IN"/>
              </w:rPr>
              <w:t>P</w:t>
            </w:r>
            <w:r w:rsidRPr="000F3E1D">
              <w:rPr>
                <w:rFonts w:ascii="Tahoma" w:eastAsia="Arial" w:hAnsi="Tahoma" w:cs="Tahoma"/>
                <w:bCs/>
                <w:iCs/>
                <w:spacing w:val="-2"/>
                <w:kern w:val="3"/>
                <w:lang w:eastAsia="zh-CN" w:bidi="hi-IN"/>
              </w:rPr>
              <w:t>réciser le nombre de licenciés concernés par les cours prodigués ou actions menées à terme par la personne embauchée</w:t>
            </w:r>
            <w:r w:rsidR="00BE512A">
              <w:rPr>
                <w:rFonts w:ascii="Tahoma" w:eastAsia="Arial" w:hAnsi="Tahoma" w:cs="Tahoma"/>
                <w:bCs/>
                <w:iCs/>
                <w:spacing w:val="-2"/>
                <w:kern w:val="3"/>
                <w:lang w:eastAsia="zh-CN" w:bidi="hi-IN"/>
              </w:rPr>
              <w:t>.</w:t>
            </w:r>
          </w:p>
          <w:p w14:paraId="73960087" w14:textId="7A2B637B" w:rsidR="000F3E1D" w:rsidRDefault="000F3E1D" w:rsidP="000F3E1D">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0F3E1D">
              <w:rPr>
                <w:rFonts w:ascii="Tahoma" w:eastAsia="Arial" w:hAnsi="Tahoma" w:cs="Tahoma"/>
                <w:bCs/>
                <w:iCs/>
                <w:spacing w:val="-2"/>
                <w:kern w:val="3"/>
                <w:lang w:eastAsia="zh-CN" w:bidi="hi-IN"/>
              </w:rPr>
              <w:t xml:space="preserve">Commentaire : </w:t>
            </w:r>
            <w:r w:rsidR="00BE512A">
              <w:rPr>
                <w:rFonts w:ascii="Tahoma" w:eastAsia="Arial" w:hAnsi="Tahoma" w:cs="Tahoma"/>
                <w:bCs/>
                <w:iCs/>
                <w:spacing w:val="-2"/>
                <w:kern w:val="3"/>
                <w:lang w:eastAsia="zh-CN" w:bidi="hi-IN"/>
              </w:rPr>
              <w:t>P</w:t>
            </w:r>
            <w:r w:rsidRPr="000F3E1D">
              <w:rPr>
                <w:rFonts w:ascii="Tahoma" w:eastAsia="Arial" w:hAnsi="Tahoma" w:cs="Tahoma"/>
                <w:bCs/>
                <w:iCs/>
                <w:spacing w:val="-2"/>
                <w:kern w:val="3"/>
                <w:lang w:eastAsia="zh-CN" w:bidi="hi-IN"/>
              </w:rPr>
              <w:t>ublic licencié et public non licencié dans le cadre des activités promotionnelles et de découverte du club</w:t>
            </w:r>
            <w:r w:rsidR="00BE512A">
              <w:rPr>
                <w:rFonts w:ascii="Tahoma" w:eastAsia="Arial" w:hAnsi="Tahoma" w:cs="Tahoma"/>
                <w:bCs/>
                <w:iCs/>
                <w:spacing w:val="-2"/>
                <w:kern w:val="3"/>
                <w:lang w:eastAsia="zh-CN" w:bidi="hi-IN"/>
              </w:rPr>
              <w:t>.</w:t>
            </w:r>
          </w:p>
          <w:p w14:paraId="4B4346D4" w14:textId="6D944DD5" w:rsidR="00230B46" w:rsidRPr="00DE28E4" w:rsidRDefault="00294093" w:rsidP="00DE28E4">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DE28E4">
              <w:rPr>
                <w:rFonts w:ascii="Tahoma" w:eastAsia="Arial" w:hAnsi="Tahoma" w:cs="Tahoma"/>
                <w:bCs/>
                <w:iCs/>
                <w:spacing w:val="-2"/>
                <w:kern w:val="3"/>
                <w:lang w:eastAsia="zh-CN" w:bidi="hi-IN"/>
              </w:rPr>
              <w:t>Type</w:t>
            </w:r>
            <w:r w:rsidR="00DE28E4" w:rsidRPr="00DE28E4">
              <w:rPr>
                <w:rFonts w:ascii="Tahoma" w:eastAsia="Arial" w:hAnsi="Tahoma" w:cs="Tahoma"/>
                <w:bCs/>
                <w:iCs/>
                <w:spacing w:val="-2"/>
                <w:kern w:val="3"/>
                <w:lang w:eastAsia="zh-CN" w:bidi="hi-IN"/>
              </w:rPr>
              <w:t xml:space="preserve"> </w:t>
            </w:r>
            <w:r w:rsidRPr="00DE28E4">
              <w:rPr>
                <w:rFonts w:ascii="Tahoma" w:eastAsia="Arial" w:hAnsi="Tahoma" w:cs="Tahoma"/>
                <w:bCs/>
                <w:iCs/>
                <w:spacing w:val="-2"/>
                <w:kern w:val="3"/>
                <w:lang w:eastAsia="zh-CN" w:bidi="hi-IN"/>
              </w:rPr>
              <w:t>(validité) : Public en situation de handicap</w:t>
            </w:r>
            <w:r w:rsidR="00BE512A">
              <w:rPr>
                <w:rFonts w:ascii="Tahoma" w:eastAsia="Arial" w:hAnsi="Tahoma" w:cs="Tahoma"/>
                <w:bCs/>
                <w:iCs/>
                <w:spacing w:val="-2"/>
                <w:kern w:val="3"/>
                <w:lang w:eastAsia="zh-CN" w:bidi="hi-IN"/>
              </w:rPr>
              <w:t>.</w:t>
            </w:r>
          </w:p>
          <w:p w14:paraId="6F010D60"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166B1E54" w14:textId="77777777" w:rsidR="005810A8" w:rsidRPr="00733820"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Wingdings" w:eastAsia="Wingdings" w:hAnsi="Wingdings" w:cs="Wingdings"/>
                <w:color w:val="00208D"/>
                <w:sz w:val="24"/>
                <w:szCs w:val="24"/>
                <w:u w:val="single"/>
              </w:rPr>
              <w:t>l</w:t>
            </w:r>
            <w:r w:rsidRPr="00733820">
              <w:rPr>
                <w:rFonts w:ascii="Tahoma" w:hAnsi="Tahoma" w:cs="Tahoma"/>
                <w:color w:val="00208D"/>
                <w:sz w:val="24"/>
                <w:szCs w:val="24"/>
                <w:u w:val="single"/>
              </w:rPr>
              <w:t xml:space="preserve"> Territoire :</w:t>
            </w:r>
          </w:p>
          <w:p w14:paraId="26773922"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47E67167" w14:textId="44CF58BF" w:rsidR="00C2471C" w:rsidRPr="00C2471C" w:rsidRDefault="00C2471C" w:rsidP="00C2471C">
            <w:pPr>
              <w:suppressLineNumbers/>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C2471C">
              <w:rPr>
                <w:rFonts w:ascii="Tahoma" w:eastAsia="Arial" w:hAnsi="Tahoma" w:cs="Tahoma"/>
                <w:bCs/>
                <w:iCs/>
                <w:spacing w:val="-2"/>
                <w:kern w:val="3"/>
                <w:lang w:eastAsia="zh-CN" w:bidi="hi-IN"/>
              </w:rPr>
              <w:t>Préciser la localisation de la structure employeur</w:t>
            </w:r>
            <w:r>
              <w:rPr>
                <w:rFonts w:ascii="Tahoma" w:eastAsia="Arial" w:hAnsi="Tahoma" w:cs="Tahoma"/>
                <w:bCs/>
                <w:iCs/>
                <w:spacing w:val="-2"/>
                <w:kern w:val="3"/>
                <w:lang w:eastAsia="zh-CN" w:bidi="hi-IN"/>
              </w:rPr>
              <w:t>.</w:t>
            </w:r>
          </w:p>
          <w:p w14:paraId="6E996218" w14:textId="64758005" w:rsidR="00C2471C" w:rsidRPr="00C2471C" w:rsidRDefault="00C2471C" w:rsidP="00C2471C">
            <w:pPr>
              <w:suppressLineNumbers/>
              <w:suppressAutoHyphens/>
              <w:autoSpaceDN w:val="0"/>
              <w:spacing w:before="283" w:after="85" w:line="240" w:lineRule="auto"/>
              <w:ind w:left="283" w:right="283"/>
              <w:contextualSpacing/>
              <w:jc w:val="both"/>
              <w:textAlignment w:val="baseline"/>
              <w:rPr>
                <w:rFonts w:ascii="Tahoma" w:eastAsia="Arial" w:hAnsi="Tahoma" w:cs="Tahoma"/>
                <w:b/>
                <w:bCs/>
                <w:iCs/>
                <w:spacing w:val="-2"/>
                <w:kern w:val="3"/>
                <w:lang w:eastAsia="zh-CN" w:bidi="hi-IN"/>
              </w:rPr>
            </w:pPr>
            <w:r w:rsidRPr="00C2471C">
              <w:rPr>
                <w:rFonts w:ascii="Tahoma" w:eastAsia="Arial" w:hAnsi="Tahoma" w:cs="Tahoma"/>
                <w:bCs/>
                <w:iCs/>
                <w:spacing w:val="-2"/>
                <w:kern w:val="3"/>
                <w:lang w:eastAsia="zh-CN" w:bidi="hi-IN"/>
              </w:rPr>
              <w:t xml:space="preserve">Type de territoire : </w:t>
            </w:r>
            <w:r w:rsidR="00BE512A">
              <w:rPr>
                <w:rFonts w:ascii="Tahoma" w:eastAsia="Arial" w:hAnsi="Tahoma" w:cs="Tahoma"/>
                <w:bCs/>
                <w:iCs/>
                <w:spacing w:val="-2"/>
                <w:kern w:val="3"/>
                <w:lang w:eastAsia="zh-CN" w:bidi="hi-IN"/>
              </w:rPr>
              <w:t>P</w:t>
            </w:r>
            <w:r w:rsidRPr="00C2471C">
              <w:rPr>
                <w:rFonts w:ascii="Tahoma" w:eastAsia="Arial" w:hAnsi="Tahoma" w:cs="Tahoma"/>
                <w:bCs/>
                <w:iCs/>
                <w:spacing w:val="-2"/>
                <w:kern w:val="3"/>
                <w:lang w:eastAsia="zh-CN" w:bidi="hi-IN"/>
              </w:rPr>
              <w:t>réciser si le siège social de la structure se situe en territoire prioritaire QPV ou ZRR, ou territoire non prioritaire et/ou si les tâches confiées à la personne embauchée se dérouleront principalement dans un ou plusieurs territoires prioritaires</w:t>
            </w:r>
            <w:r>
              <w:rPr>
                <w:rFonts w:ascii="Tahoma" w:eastAsia="Arial" w:hAnsi="Tahoma" w:cs="Tahoma"/>
                <w:bCs/>
                <w:iCs/>
                <w:spacing w:val="-2"/>
                <w:kern w:val="3"/>
                <w:lang w:eastAsia="zh-CN" w:bidi="hi-IN"/>
              </w:rPr>
              <w:t>.</w:t>
            </w:r>
          </w:p>
          <w:p w14:paraId="1E51CDBE" w14:textId="77777777" w:rsidR="00085971" w:rsidRDefault="00085971"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434EAAE5" w14:textId="77777777" w:rsidR="00085971" w:rsidRPr="00EB795D" w:rsidRDefault="00085971"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3BFEE7DC" w14:textId="77777777" w:rsidR="005810A8" w:rsidRPr="00733820"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Wingdings" w:eastAsia="Wingdings" w:hAnsi="Wingdings" w:cs="Wingdings"/>
                <w:color w:val="00208D"/>
                <w:sz w:val="24"/>
                <w:szCs w:val="24"/>
                <w:u w:val="single"/>
              </w:rPr>
              <w:t>l</w:t>
            </w:r>
            <w:r w:rsidRPr="00733820">
              <w:rPr>
                <w:rFonts w:ascii="Tahoma" w:hAnsi="Tahoma" w:cs="Tahoma"/>
                <w:color w:val="00208D"/>
                <w:sz w:val="24"/>
                <w:szCs w:val="24"/>
                <w:u w:val="single"/>
              </w:rPr>
              <w:t xml:space="preserve"> Moyens matériels et humains :</w:t>
            </w:r>
          </w:p>
          <w:p w14:paraId="3D11C681" w14:textId="77777777" w:rsidR="005810A8" w:rsidRPr="00EB795D" w:rsidRDefault="005810A8" w:rsidP="00EB6DED">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61B137E1" w14:textId="0C6338C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Indiquer le nombre de personnes selon profil (dirigeants, bénévoles autres, salariés, volontaires service civique</w:t>
            </w:r>
            <w:r w:rsidR="003C4576">
              <w:rPr>
                <w:rFonts w:ascii="Tahoma" w:eastAsia="Arial" w:hAnsi="Tahoma" w:cs="Tahoma"/>
                <w:bCs/>
                <w:iCs/>
                <w:spacing w:val="-2"/>
                <w:kern w:val="3"/>
                <w:lang w:eastAsia="zh-CN" w:bidi="hi-IN"/>
              </w:rPr>
              <w:t>)</w:t>
            </w:r>
            <w:r w:rsidRPr="005A684B">
              <w:rPr>
                <w:rFonts w:ascii="Tahoma" w:eastAsia="Arial" w:hAnsi="Tahoma" w:cs="Tahoma"/>
                <w:bCs/>
                <w:iCs/>
                <w:spacing w:val="-2"/>
                <w:kern w:val="3"/>
                <w:lang w:eastAsia="zh-CN" w:bidi="hi-IN"/>
              </w:rPr>
              <w:t xml:space="preserve"> concerné</w:t>
            </w:r>
            <w:r w:rsidR="00D64717">
              <w:rPr>
                <w:rFonts w:ascii="Tahoma" w:eastAsia="Arial" w:hAnsi="Tahoma" w:cs="Tahoma"/>
                <w:bCs/>
                <w:iCs/>
                <w:spacing w:val="-2"/>
                <w:kern w:val="3"/>
                <w:lang w:eastAsia="zh-CN" w:bidi="hi-IN"/>
              </w:rPr>
              <w:t>e</w:t>
            </w:r>
            <w:r w:rsidRPr="005A684B">
              <w:rPr>
                <w:rFonts w:ascii="Tahoma" w:eastAsia="Arial" w:hAnsi="Tahoma" w:cs="Tahoma"/>
                <w:bCs/>
                <w:iCs/>
                <w:spacing w:val="-2"/>
                <w:kern w:val="3"/>
                <w:lang w:eastAsia="zh-CN" w:bidi="hi-IN"/>
              </w:rPr>
              <w:t>s par la réflexion et la mise en œuvre de ce projet d’embauche.</w:t>
            </w:r>
          </w:p>
          <w:p w14:paraId="66B98E99" w14:textId="7777777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p>
          <w:p w14:paraId="77A077F1" w14:textId="7777777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Tenir compte des éléments de quantification suivant pour remplir le tableau qui suit :</w:t>
            </w:r>
          </w:p>
          <w:p w14:paraId="62265C20" w14:textId="7777777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1 ETPT = 35h/semaine</w:t>
            </w:r>
          </w:p>
          <w:p w14:paraId="74A90FF6" w14:textId="7777777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En cas de mi-temps, indiquer 0,5 ETPT</w:t>
            </w:r>
          </w:p>
          <w:p w14:paraId="14D6567E" w14:textId="7777777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En cas de 80%, indiquer 0,8 ETP</w:t>
            </w:r>
          </w:p>
          <w:p w14:paraId="7DC0D8A4" w14:textId="77777777" w:rsidR="005A684B" w:rsidRPr="005A684B" w:rsidRDefault="005A684B" w:rsidP="005A684B">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iCs/>
                <w:spacing w:val="-2"/>
                <w:kern w:val="3"/>
                <w:lang w:eastAsia="zh-CN" w:bidi="hi-IN"/>
              </w:rPr>
            </w:pPr>
            <w:r w:rsidRPr="005A684B">
              <w:rPr>
                <w:rFonts w:ascii="Tahoma" w:eastAsia="Arial" w:hAnsi="Tahoma" w:cs="Tahoma"/>
                <w:bCs/>
                <w:iCs/>
                <w:spacing w:val="-2"/>
                <w:kern w:val="3"/>
                <w:lang w:eastAsia="zh-CN" w:bidi="hi-IN"/>
              </w:rPr>
              <w:t>Etc.</w:t>
            </w:r>
          </w:p>
          <w:p w14:paraId="31D4F7B0" w14:textId="77777777" w:rsidR="00520DB5" w:rsidRPr="00294490" w:rsidRDefault="00520DB5" w:rsidP="001F2E3F">
            <w:pPr>
              <w:suppressLineNumbers/>
              <w:suppressAutoHyphens/>
              <w:autoSpaceDN w:val="0"/>
              <w:spacing w:before="283" w:after="85" w:line="240" w:lineRule="auto"/>
              <w:ind w:right="283"/>
              <w:contextualSpacing/>
              <w:jc w:val="both"/>
              <w:textAlignment w:val="baseline"/>
              <w:rPr>
                <w:rFonts w:ascii="Tahoma" w:hAnsi="Tahoma" w:cs="Tahoma"/>
                <w:color w:val="C00000"/>
              </w:rPr>
            </w:pPr>
          </w:p>
        </w:tc>
      </w:tr>
    </w:tbl>
    <w:p w14:paraId="6B01AF89" w14:textId="2A14DA84" w:rsidR="00DE28E4" w:rsidRDefault="00DE28E4" w:rsidP="00E03C64">
      <w:pPr>
        <w:suppressLineNumbers/>
        <w:suppressAutoHyphens/>
        <w:autoSpaceDN w:val="0"/>
        <w:spacing w:before="283" w:after="85" w:line="240" w:lineRule="auto"/>
        <w:ind w:left="283" w:right="283"/>
        <w:contextualSpacing/>
        <w:textAlignment w:val="baseline"/>
        <w:rPr>
          <w:rFonts w:ascii="Arial" w:eastAsia="Arial" w:hAnsi="Arial" w:cs="Arial"/>
          <w:b/>
          <w:bCs/>
          <w:spacing w:val="-2"/>
          <w:kern w:val="3"/>
          <w:sz w:val="20"/>
          <w:szCs w:val="20"/>
          <w:lang w:eastAsia="zh-CN" w:bidi="hi-IN"/>
        </w:rPr>
      </w:pPr>
    </w:p>
    <w:p w14:paraId="4E05CD2E" w14:textId="77777777" w:rsidR="00DE28E4" w:rsidRDefault="00DE28E4">
      <w:pPr>
        <w:rPr>
          <w:rFonts w:ascii="Arial" w:eastAsia="Arial" w:hAnsi="Arial" w:cs="Arial"/>
          <w:b/>
          <w:bCs/>
          <w:spacing w:val="-2"/>
          <w:kern w:val="3"/>
          <w:sz w:val="20"/>
          <w:szCs w:val="20"/>
          <w:lang w:eastAsia="zh-CN" w:bidi="hi-IN"/>
        </w:rPr>
      </w:pPr>
      <w:r>
        <w:rPr>
          <w:rFonts w:ascii="Arial" w:eastAsia="Arial" w:hAnsi="Arial" w:cs="Arial"/>
          <w:b/>
          <w:bCs/>
          <w:spacing w:val="-2"/>
          <w:kern w:val="3"/>
          <w:sz w:val="20"/>
          <w:szCs w:val="20"/>
          <w:lang w:eastAsia="zh-CN" w:bidi="hi-IN"/>
        </w:rPr>
        <w:br w:type="page"/>
      </w:r>
    </w:p>
    <w:p w14:paraId="6808F9D9" w14:textId="77777777" w:rsidR="000E6F13" w:rsidRPr="000E6F13" w:rsidRDefault="000E6F13" w:rsidP="00E03C64">
      <w:pPr>
        <w:suppressLineNumbers/>
        <w:suppressAutoHyphens/>
        <w:autoSpaceDN w:val="0"/>
        <w:spacing w:before="283" w:after="85" w:line="240" w:lineRule="auto"/>
        <w:ind w:left="283" w:right="283"/>
        <w:contextualSpacing/>
        <w:textAlignment w:val="baseline"/>
        <w:rPr>
          <w:rFonts w:ascii="Arial" w:eastAsia="Arial" w:hAnsi="Arial" w:cs="Arial"/>
          <w:b/>
          <w:bCs/>
          <w:spacing w:val="-2"/>
          <w:kern w:val="3"/>
          <w:sz w:val="20"/>
          <w:szCs w:val="20"/>
          <w:lang w:eastAsia="zh-CN" w:bidi="hi-IN"/>
        </w:rPr>
      </w:pPr>
    </w:p>
    <w:tbl>
      <w:tblPr>
        <w:tblW w:w="9497" w:type="dxa"/>
        <w:tblInd w:w="139" w:type="dxa"/>
        <w:tblLayout w:type="fixed"/>
        <w:tblCellMar>
          <w:left w:w="10" w:type="dxa"/>
          <w:right w:w="10" w:type="dxa"/>
        </w:tblCellMar>
        <w:tblLook w:val="04A0" w:firstRow="1" w:lastRow="0" w:firstColumn="1" w:lastColumn="0" w:noHBand="0" w:noVBand="1"/>
      </w:tblPr>
      <w:tblGrid>
        <w:gridCol w:w="7371"/>
        <w:gridCol w:w="1134"/>
        <w:gridCol w:w="992"/>
      </w:tblGrid>
      <w:tr w:rsidR="000E6F13" w:rsidRPr="0065254E" w14:paraId="38E325C1" w14:textId="77777777" w:rsidTr="00733820">
        <w:tc>
          <w:tcPr>
            <w:tcW w:w="7371" w:type="dxa"/>
            <w:tcBorders>
              <w:top w:val="single" w:sz="2" w:space="0" w:color="000000"/>
              <w:left w:val="single" w:sz="2" w:space="0" w:color="000000"/>
              <w:bottom w:val="single" w:sz="2" w:space="0" w:color="000000"/>
            </w:tcBorders>
            <w:tcMar>
              <w:top w:w="55" w:type="dxa"/>
              <w:left w:w="55" w:type="dxa"/>
              <w:bottom w:w="55" w:type="dxa"/>
              <w:right w:w="55" w:type="dxa"/>
            </w:tcMar>
          </w:tcPr>
          <w:p w14:paraId="3AB81594" w14:textId="77777777" w:rsidR="000E6F13" w:rsidRPr="00024CEA" w:rsidRDefault="0065254E" w:rsidP="00E03C64">
            <w:pPr>
              <w:spacing w:after="120" w:line="240" w:lineRule="auto"/>
              <w:contextualSpacing/>
              <w:rPr>
                <w:rFonts w:ascii="Tahoma" w:hAnsi="Tahoma" w:cs="Tahoma"/>
                <w:sz w:val="20"/>
                <w:szCs w:val="20"/>
              </w:rPr>
            </w:pPr>
            <w:r w:rsidRPr="00024CEA">
              <w:rPr>
                <w:rFonts w:ascii="Tahoma" w:hAnsi="Tahoma" w:cs="Tahoma"/>
                <w:color w:val="C00000"/>
                <w:sz w:val="20"/>
                <w:szCs w:val="20"/>
              </w:rPr>
              <w:t xml:space="preserve">Il s’agit ici de mentionner uniquement les personnes impliquées </w:t>
            </w:r>
            <w:r w:rsidR="00B421F7" w:rsidRPr="00024CEA">
              <w:rPr>
                <w:rFonts w:ascii="Tahoma" w:hAnsi="Tahoma" w:cs="Tahoma"/>
                <w:color w:val="C00000"/>
                <w:sz w:val="20"/>
                <w:szCs w:val="20"/>
              </w:rPr>
              <w:t xml:space="preserve">directement ou indirectement </w:t>
            </w:r>
            <w:r w:rsidR="00024CEA">
              <w:rPr>
                <w:rFonts w:ascii="Tahoma" w:hAnsi="Tahoma" w:cs="Tahoma"/>
                <w:color w:val="C00000"/>
                <w:sz w:val="20"/>
                <w:szCs w:val="20"/>
              </w:rPr>
              <w:t>da</w:t>
            </w:r>
            <w:r w:rsidRPr="00024CEA">
              <w:rPr>
                <w:rFonts w:ascii="Tahoma" w:hAnsi="Tahoma" w:cs="Tahoma"/>
                <w:color w:val="C00000"/>
                <w:sz w:val="20"/>
                <w:szCs w:val="20"/>
              </w:rPr>
              <w:t>ns le projet</w:t>
            </w:r>
            <w:r w:rsidR="00024CEA" w:rsidRPr="00024CEA">
              <w:rPr>
                <w:rFonts w:ascii="Tahoma" w:hAnsi="Tahoma" w:cs="Tahoma"/>
                <w:color w:val="C00000"/>
                <w:sz w:val="20"/>
                <w:szCs w:val="20"/>
              </w:rPr>
              <w:t>, à proportion d</w:t>
            </w:r>
            <w:r w:rsidR="00024CEA">
              <w:rPr>
                <w:rFonts w:ascii="Tahoma" w:hAnsi="Tahoma" w:cs="Tahoma"/>
                <w:color w:val="C00000"/>
                <w:sz w:val="20"/>
                <w:szCs w:val="20"/>
              </w:rPr>
              <w:t>u temps consacré au projet dans</w:t>
            </w:r>
            <w:r w:rsidR="00024CEA" w:rsidRPr="00024CEA">
              <w:rPr>
                <w:rFonts w:ascii="Tahoma" w:hAnsi="Tahoma" w:cs="Tahoma"/>
                <w:color w:val="C00000"/>
                <w:sz w:val="20"/>
                <w:szCs w:val="20"/>
              </w:rPr>
              <w:t xml:space="preserve"> leur temps </w:t>
            </w:r>
            <w:r w:rsidR="00024CEA">
              <w:rPr>
                <w:rFonts w:ascii="Tahoma" w:hAnsi="Tahoma" w:cs="Tahoma"/>
                <w:color w:val="C00000"/>
                <w:sz w:val="20"/>
                <w:szCs w:val="20"/>
              </w:rPr>
              <w:t xml:space="preserve">total </w:t>
            </w:r>
            <w:r w:rsidR="00024CEA" w:rsidRPr="00024CEA">
              <w:rPr>
                <w:rFonts w:ascii="Tahoma" w:hAnsi="Tahoma" w:cs="Tahoma"/>
                <w:color w:val="C00000"/>
                <w:sz w:val="20"/>
                <w:szCs w:val="20"/>
              </w:rPr>
              <w:t>de travail</w:t>
            </w:r>
            <w:r w:rsidR="00B421F7" w:rsidRPr="00024CEA">
              <w:rPr>
                <w:rFonts w:ascii="Tahoma" w:hAnsi="Tahoma" w:cs="Tahoma"/>
                <w:color w:val="C00000"/>
                <w:sz w:val="20"/>
                <w:szCs w:val="20"/>
              </w:rPr>
              <w:t>.</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43209D84" w14:textId="77777777" w:rsidR="000E6F13" w:rsidRPr="0065254E" w:rsidRDefault="000E6F13" w:rsidP="00E03C64">
            <w:pPr>
              <w:spacing w:after="120" w:line="240" w:lineRule="auto"/>
              <w:contextualSpacing/>
              <w:rPr>
                <w:rFonts w:ascii="Tahoma" w:hAnsi="Tahoma" w:cs="Tahoma"/>
              </w:rPr>
            </w:pPr>
            <w:r w:rsidRPr="0065254E">
              <w:rPr>
                <w:rFonts w:ascii="Tahoma" w:hAnsi="Tahoma" w:cs="Tahoma"/>
              </w:rPr>
              <w:t>Nombre de personnes</w:t>
            </w:r>
          </w:p>
        </w:tc>
        <w:tc>
          <w:tcPr>
            <w:tcW w:w="9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547A71F" w14:textId="77777777" w:rsidR="000E6F13" w:rsidRPr="0065254E" w:rsidRDefault="000E6F13" w:rsidP="00024CEA">
            <w:pPr>
              <w:spacing w:after="120" w:line="240" w:lineRule="auto"/>
              <w:contextualSpacing/>
              <w:rPr>
                <w:rFonts w:ascii="Tahoma" w:hAnsi="Tahoma" w:cs="Tahoma"/>
              </w:rPr>
            </w:pPr>
            <w:r w:rsidRPr="0065254E">
              <w:rPr>
                <w:rFonts w:ascii="Tahoma" w:hAnsi="Tahoma" w:cs="Tahoma"/>
              </w:rPr>
              <w:t>Nombre en ETPT</w:t>
            </w:r>
          </w:p>
        </w:tc>
      </w:tr>
      <w:tr w:rsidR="000E6F13" w:rsidRPr="0065254E" w14:paraId="378C3865"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7D2C409D" w14:textId="77777777" w:rsidR="000E6F13" w:rsidRPr="0065254E" w:rsidRDefault="000E6F13" w:rsidP="00E03C64">
            <w:pPr>
              <w:spacing w:after="120" w:line="240" w:lineRule="auto"/>
              <w:contextualSpacing/>
              <w:rPr>
                <w:rFonts w:ascii="Tahoma" w:hAnsi="Tahoma" w:cs="Tahoma"/>
              </w:rPr>
            </w:pPr>
            <w:r w:rsidRPr="0065254E">
              <w:rPr>
                <w:rFonts w:ascii="Tahoma" w:hAnsi="Tahoma" w:cs="Tahoma"/>
              </w:rPr>
              <w:t>Bénévoles participants activement à l’action/projet</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5B7CFA2"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7A5326D" w14:textId="77777777" w:rsidR="000E6F13" w:rsidRPr="0065254E" w:rsidRDefault="000E6F13" w:rsidP="00E03C64">
            <w:pPr>
              <w:spacing w:after="120" w:line="240" w:lineRule="auto"/>
              <w:contextualSpacing/>
              <w:rPr>
                <w:rFonts w:ascii="Tahoma" w:hAnsi="Tahoma" w:cs="Tahoma"/>
              </w:rPr>
            </w:pPr>
          </w:p>
        </w:tc>
      </w:tr>
      <w:tr w:rsidR="000E6F13" w:rsidRPr="0065254E" w14:paraId="6CD26168" w14:textId="77777777" w:rsidTr="00733820">
        <w:trPr>
          <w:trHeight w:val="321"/>
        </w:trPr>
        <w:tc>
          <w:tcPr>
            <w:tcW w:w="7371" w:type="dxa"/>
            <w:tcBorders>
              <w:left w:val="single" w:sz="2" w:space="0" w:color="000000"/>
              <w:bottom w:val="single" w:sz="2" w:space="0" w:color="000000"/>
            </w:tcBorders>
            <w:tcMar>
              <w:top w:w="55" w:type="dxa"/>
              <w:left w:w="55" w:type="dxa"/>
              <w:bottom w:w="55" w:type="dxa"/>
              <w:right w:w="55" w:type="dxa"/>
            </w:tcMar>
          </w:tcPr>
          <w:p w14:paraId="195C4865" w14:textId="77777777" w:rsidR="000E6F13" w:rsidRPr="0065254E" w:rsidRDefault="00AC5FBB" w:rsidP="00E03C64">
            <w:pPr>
              <w:spacing w:after="120" w:line="240" w:lineRule="auto"/>
              <w:contextualSpacing/>
              <w:rPr>
                <w:rFonts w:ascii="Tahoma" w:hAnsi="Tahoma" w:cs="Tahoma"/>
              </w:rPr>
            </w:pPr>
            <w:r w:rsidRPr="0065254E">
              <w:rPr>
                <w:rFonts w:ascii="Tahoma" w:hAnsi="Tahoma" w:cs="Tahoma"/>
              </w:rPr>
              <w:t>S</w:t>
            </w:r>
            <w:r w:rsidR="000E6F13" w:rsidRPr="0065254E">
              <w:rPr>
                <w:rFonts w:ascii="Tahoma" w:hAnsi="Tahoma" w:cs="Tahoma"/>
              </w:rPr>
              <w:t>alarié(e)s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04520C08"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AA4515E" w14:textId="77777777" w:rsidR="000E6F13" w:rsidRPr="0065254E" w:rsidRDefault="000E6F13" w:rsidP="00E03C64">
            <w:pPr>
              <w:spacing w:after="120" w:line="240" w:lineRule="auto"/>
              <w:contextualSpacing/>
              <w:rPr>
                <w:rFonts w:ascii="Tahoma" w:hAnsi="Tahoma" w:cs="Tahoma"/>
              </w:rPr>
            </w:pPr>
          </w:p>
        </w:tc>
      </w:tr>
      <w:tr w:rsidR="000E6F13" w:rsidRPr="0065254E" w14:paraId="66F410E8"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5DEFBFF3" w14:textId="77777777" w:rsidR="000E6F13" w:rsidRPr="0065254E" w:rsidRDefault="000E6F13" w:rsidP="00024CEA">
            <w:pPr>
              <w:spacing w:after="120" w:line="240" w:lineRule="auto"/>
              <w:contextualSpacing/>
              <w:rPr>
                <w:rFonts w:ascii="Tahoma" w:hAnsi="Tahoma" w:cs="Tahoma"/>
              </w:rPr>
            </w:pPr>
            <w:r w:rsidRPr="0065254E">
              <w:rPr>
                <w:rFonts w:ascii="Tahoma" w:hAnsi="Tahoma" w:cs="Tahoma"/>
              </w:rPr>
              <w:tab/>
            </w:r>
            <w:r w:rsidR="00AC5FBB" w:rsidRPr="0065254E">
              <w:rPr>
                <w:rFonts w:ascii="Tahoma" w:hAnsi="Tahoma" w:cs="Tahoma"/>
              </w:rPr>
              <w:t xml:space="preserve">• </w:t>
            </w:r>
            <w:r w:rsidRPr="0065254E">
              <w:rPr>
                <w:rFonts w:ascii="Tahoma" w:hAnsi="Tahoma" w:cs="Tahoma"/>
              </w:rPr>
              <w:t>Dont CDI</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1A3C024"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120F1061" w14:textId="77777777" w:rsidR="000E6F13" w:rsidRPr="0065254E" w:rsidRDefault="000E6F13" w:rsidP="00E03C64">
            <w:pPr>
              <w:spacing w:after="120" w:line="240" w:lineRule="auto"/>
              <w:contextualSpacing/>
              <w:rPr>
                <w:rFonts w:ascii="Tahoma" w:hAnsi="Tahoma" w:cs="Tahoma"/>
              </w:rPr>
            </w:pPr>
          </w:p>
        </w:tc>
      </w:tr>
      <w:tr w:rsidR="000E6F13" w:rsidRPr="0065254E" w14:paraId="6C3F6DC3"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3C3992E9" w14:textId="77777777" w:rsidR="000E6F13" w:rsidRPr="0065254E" w:rsidRDefault="000E6F13" w:rsidP="00024CEA">
            <w:pPr>
              <w:spacing w:after="120" w:line="240" w:lineRule="auto"/>
              <w:contextualSpacing/>
              <w:rPr>
                <w:rFonts w:ascii="Tahoma" w:hAnsi="Tahoma" w:cs="Tahoma"/>
              </w:rPr>
            </w:pPr>
            <w:r w:rsidRPr="0065254E">
              <w:rPr>
                <w:rFonts w:ascii="Tahoma" w:hAnsi="Tahoma" w:cs="Tahoma"/>
              </w:rPr>
              <w:tab/>
            </w:r>
            <w:r w:rsidR="00AC5FBB" w:rsidRPr="0065254E">
              <w:rPr>
                <w:rFonts w:ascii="Tahoma" w:hAnsi="Tahoma" w:cs="Tahoma"/>
              </w:rPr>
              <w:t xml:space="preserve">• </w:t>
            </w:r>
            <w:r w:rsidRPr="0065254E">
              <w:rPr>
                <w:rFonts w:ascii="Tahoma" w:hAnsi="Tahoma" w:cs="Tahoma"/>
              </w:rPr>
              <w:t>Dont CDD</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07C5CD70"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4A66FE87" w14:textId="77777777" w:rsidR="000E6F13" w:rsidRPr="0065254E" w:rsidRDefault="000E6F13" w:rsidP="00E03C64">
            <w:pPr>
              <w:spacing w:after="120" w:line="240" w:lineRule="auto"/>
              <w:contextualSpacing/>
              <w:rPr>
                <w:rFonts w:ascii="Tahoma" w:hAnsi="Tahoma" w:cs="Tahoma"/>
              </w:rPr>
            </w:pPr>
          </w:p>
        </w:tc>
      </w:tr>
      <w:tr w:rsidR="000E6F13" w:rsidRPr="000E6F13" w14:paraId="0D9F8D10"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5862C12F" w14:textId="77777777" w:rsidR="00AC5FBB" w:rsidRPr="0065254E" w:rsidRDefault="000E6F13" w:rsidP="00E03C64">
            <w:pPr>
              <w:spacing w:after="120" w:line="240" w:lineRule="auto"/>
              <w:contextualSpacing/>
            </w:pPr>
            <w:r w:rsidRPr="000E6F13">
              <w:rPr>
                <w:rFonts w:ascii="Tahoma" w:hAnsi="Tahoma" w:cs="Tahoma"/>
                <w:sz w:val="24"/>
                <w:szCs w:val="24"/>
              </w:rPr>
              <w:tab/>
            </w:r>
            <w:r w:rsidR="00AC5FBB" w:rsidRPr="0065254E">
              <w:rPr>
                <w:rFonts w:ascii="Tahoma" w:hAnsi="Tahoma" w:cs="Tahoma"/>
              </w:rPr>
              <w:t xml:space="preserve">• </w:t>
            </w:r>
            <w:r w:rsidRPr="0065254E">
              <w:rPr>
                <w:rFonts w:ascii="Tahoma" w:hAnsi="Tahoma" w:cs="Tahoma"/>
              </w:rPr>
              <w:t xml:space="preserve">Dont </w:t>
            </w:r>
            <w:r w:rsidR="00AC5FBB" w:rsidRPr="0065254E">
              <w:rPr>
                <w:rFonts w:ascii="Tahoma" w:hAnsi="Tahoma" w:cs="Tahoma"/>
              </w:rPr>
              <w:t>emploi</w:t>
            </w:r>
            <w:r w:rsidRPr="0065254E">
              <w:rPr>
                <w:rFonts w:ascii="Tahoma" w:hAnsi="Tahoma" w:cs="Tahoma"/>
              </w:rPr>
              <w:t>s aidés</w:t>
            </w:r>
          </w:p>
          <w:p w14:paraId="5F99FEEA" w14:textId="77777777" w:rsidR="000E6F13" w:rsidRPr="00B36BC8" w:rsidRDefault="00AC5FBB" w:rsidP="00024CEA">
            <w:pPr>
              <w:spacing w:after="120" w:line="240" w:lineRule="auto"/>
              <w:contextualSpacing/>
              <w:rPr>
                <w:rFonts w:ascii="Tahoma" w:hAnsi="Tahoma" w:cs="Tahoma"/>
                <w:sz w:val="24"/>
                <w:szCs w:val="24"/>
              </w:rPr>
            </w:pPr>
            <w:r w:rsidRPr="00B36BC8">
              <w:rPr>
                <w:rFonts w:ascii="Tahoma" w:hAnsi="Tahoma" w:cs="Tahoma"/>
                <w:sz w:val="16"/>
                <w:szCs w:val="16"/>
              </w:rPr>
              <w:t>Sont comptabilisés comme emplois aidés tous les postes pour lesquels l’organisme bénéficie d’aides publiques : contrats d’avenir, contrats uniques d’insertion, conventions adultes-relais, emplois</w:t>
            </w:r>
            <w:r w:rsidR="00024CEA">
              <w:rPr>
                <w:rFonts w:ascii="Tahoma" w:hAnsi="Tahoma" w:cs="Tahoma"/>
                <w:sz w:val="16"/>
                <w:szCs w:val="16"/>
              </w:rPr>
              <w:t xml:space="preserve"> tremplin, postes FONJEP, etc.</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31D544DB" w14:textId="77777777" w:rsidR="000E6F13" w:rsidRPr="000E6F13" w:rsidRDefault="000E6F13" w:rsidP="00E03C64">
            <w:pPr>
              <w:spacing w:after="120" w:line="240" w:lineRule="auto"/>
              <w:contextualSpacing/>
              <w:rPr>
                <w:rFonts w:ascii="Tahoma" w:hAnsi="Tahoma" w:cs="Tahoma"/>
                <w:sz w:val="24"/>
                <w:szCs w:val="24"/>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5DBF43F9" w14:textId="77777777" w:rsidR="000E6F13" w:rsidRPr="000E6F13" w:rsidRDefault="000E6F13" w:rsidP="00E03C64">
            <w:pPr>
              <w:spacing w:after="120" w:line="240" w:lineRule="auto"/>
              <w:contextualSpacing/>
              <w:rPr>
                <w:rFonts w:ascii="Tahoma" w:hAnsi="Tahoma" w:cs="Tahoma"/>
                <w:sz w:val="24"/>
                <w:szCs w:val="24"/>
              </w:rPr>
            </w:pPr>
          </w:p>
        </w:tc>
      </w:tr>
      <w:tr w:rsidR="000E6F13" w:rsidRPr="000E6F13" w14:paraId="315980AD"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3CF35DFA" w14:textId="77777777" w:rsidR="000E6F13" w:rsidRDefault="00AC5FBB" w:rsidP="00E03C64">
            <w:pPr>
              <w:spacing w:after="120" w:line="240" w:lineRule="auto"/>
              <w:contextualSpacing/>
              <w:rPr>
                <w:rFonts w:ascii="Tahoma" w:hAnsi="Tahoma" w:cs="Tahoma"/>
              </w:rPr>
            </w:pPr>
            <w:r w:rsidRPr="0065254E">
              <w:rPr>
                <w:rFonts w:ascii="Tahoma" w:hAnsi="Tahoma" w:cs="Tahoma"/>
              </w:rPr>
              <w:t>Vol</w:t>
            </w:r>
            <w:r w:rsidR="0017248E" w:rsidRPr="0065254E">
              <w:rPr>
                <w:rFonts w:ascii="Tahoma" w:hAnsi="Tahoma" w:cs="Tahoma"/>
              </w:rPr>
              <w:t>ontaires (</w:t>
            </w:r>
            <w:r w:rsidR="000E6F13" w:rsidRPr="0065254E">
              <w:rPr>
                <w:rFonts w:ascii="Tahoma" w:hAnsi="Tahoma" w:cs="Tahoma"/>
              </w:rPr>
              <w:t>service civique)</w:t>
            </w:r>
          </w:p>
          <w:p w14:paraId="5F691E61" w14:textId="49D46AEA" w:rsidR="00B421F7" w:rsidRPr="0065254E" w:rsidRDefault="00B421F7" w:rsidP="00E03C64">
            <w:pPr>
              <w:spacing w:after="120" w:line="240" w:lineRule="auto"/>
              <w:contextualSpacing/>
              <w:rPr>
                <w:rFonts w:ascii="Tahoma" w:hAnsi="Tahoma" w:cs="Tahoma"/>
              </w:rPr>
            </w:pPr>
            <w:r>
              <w:rPr>
                <w:rFonts w:ascii="Tahoma" w:hAnsi="Tahoma" w:cs="Tahoma"/>
                <w:color w:val="C00000"/>
                <w:sz w:val="20"/>
                <w:szCs w:val="20"/>
              </w:rPr>
              <w:t xml:space="preserve">Ne porter ici les volontaires que si leur mission de service civique est en relation </w:t>
            </w:r>
            <w:r w:rsidR="002D4F2B">
              <w:rPr>
                <w:rFonts w:ascii="Tahoma" w:hAnsi="Tahoma" w:cs="Tahoma"/>
                <w:color w:val="C00000"/>
                <w:sz w:val="20"/>
                <w:szCs w:val="20"/>
              </w:rPr>
              <w:t xml:space="preserve">direct </w:t>
            </w:r>
            <w:r>
              <w:rPr>
                <w:rFonts w:ascii="Tahoma" w:hAnsi="Tahoma" w:cs="Tahoma"/>
                <w:color w:val="C00000"/>
                <w:sz w:val="20"/>
                <w:szCs w:val="20"/>
              </w:rPr>
              <w:t>avec le projet.</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5EBF51EB" w14:textId="77777777" w:rsidR="000E6F13" w:rsidRPr="000E6F13" w:rsidRDefault="000E6F13" w:rsidP="00E03C64">
            <w:pPr>
              <w:spacing w:after="120" w:line="240" w:lineRule="auto"/>
              <w:contextualSpacing/>
              <w:rPr>
                <w:rFonts w:ascii="Tahoma" w:hAnsi="Tahoma" w:cs="Tahoma"/>
                <w:sz w:val="24"/>
                <w:szCs w:val="24"/>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6CB686AD" w14:textId="77777777" w:rsidR="000E6F13" w:rsidRPr="000E6F13" w:rsidRDefault="000E6F13" w:rsidP="00E03C64">
            <w:pPr>
              <w:spacing w:after="120" w:line="240" w:lineRule="auto"/>
              <w:contextualSpacing/>
              <w:rPr>
                <w:rFonts w:ascii="Tahoma" w:hAnsi="Tahoma" w:cs="Tahoma"/>
                <w:sz w:val="24"/>
                <w:szCs w:val="24"/>
              </w:rPr>
            </w:pPr>
          </w:p>
        </w:tc>
      </w:tr>
    </w:tbl>
    <w:p w14:paraId="412CC921" w14:textId="1CEC339C" w:rsidR="000E6F13" w:rsidRDefault="00AC5FBB" w:rsidP="00733820">
      <w:pPr>
        <w:spacing w:line="240" w:lineRule="auto"/>
        <w:contextualSpacing/>
        <w:jc w:val="both"/>
        <w:rPr>
          <w:rFonts w:ascii="Tahoma" w:hAnsi="Tahoma" w:cs="Tahoma"/>
          <w:sz w:val="24"/>
          <w:szCs w:val="24"/>
        </w:rPr>
      </w:pPr>
      <w:r>
        <w:rPr>
          <w:rFonts w:ascii="Tahoma" w:hAnsi="Tahoma" w:cs="Tahoma"/>
          <w:sz w:val="24"/>
          <w:szCs w:val="24"/>
        </w:rPr>
        <w:t>Est-il envisagé de procéder à un ou des recrutements pour la mise en œuvre de l’action/projet ?</w:t>
      </w:r>
    </w:p>
    <w:p w14:paraId="6E2CC390" w14:textId="5AEB5E4D" w:rsidR="00672B06" w:rsidRPr="00C36036" w:rsidRDefault="00AC5FBB" w:rsidP="00733820">
      <w:pPr>
        <w:spacing w:line="240" w:lineRule="auto"/>
        <w:contextualSpacing/>
        <w:jc w:val="both"/>
        <w:rPr>
          <w:rFonts w:ascii="Tahoma" w:hAnsi="Tahoma" w:cs="Tahoma"/>
          <w:sz w:val="24"/>
          <w:szCs w:val="24"/>
        </w:rPr>
      </w:pPr>
      <w:r>
        <w:rPr>
          <w:rFonts w:ascii="Tahoma" w:hAnsi="Tahoma" w:cs="Tahoma"/>
          <w:sz w:val="24"/>
          <w:szCs w:val="24"/>
        </w:rPr>
        <w:t xml:space="preserve">OUI </w:t>
      </w:r>
      <w:r w:rsidR="00AF0252">
        <w:rPr>
          <w:rFonts w:ascii="Wingdings" w:eastAsia="Wingdings" w:hAnsi="Wingdings" w:cs="Wingdings"/>
          <w:sz w:val="24"/>
          <w:szCs w:val="24"/>
        </w:rPr>
        <w:t>x</w:t>
      </w:r>
      <w:r>
        <w:rPr>
          <w:rFonts w:ascii="Tahoma" w:hAnsi="Tahoma" w:cs="Tahoma"/>
          <w:sz w:val="24"/>
          <w:szCs w:val="24"/>
        </w:rPr>
        <w:t xml:space="preserve">   NON </w:t>
      </w:r>
      <w:r w:rsidR="00AF0252">
        <w:rPr>
          <w:rFonts w:ascii="Wingdings" w:eastAsia="Wingdings" w:hAnsi="Wingdings" w:cs="Wingdings"/>
          <w:sz w:val="24"/>
          <w:szCs w:val="24"/>
        </w:rPr>
        <w:t>¨</w:t>
      </w:r>
      <w:r>
        <w:rPr>
          <w:rFonts w:ascii="Tahoma" w:hAnsi="Tahoma" w:cs="Tahoma"/>
          <w:sz w:val="24"/>
          <w:szCs w:val="24"/>
        </w:rPr>
        <w:t xml:space="preserve"> </w:t>
      </w:r>
      <w:r>
        <w:rPr>
          <w:rFonts w:ascii="Tahoma" w:hAnsi="Tahoma" w:cs="Tahoma"/>
          <w:sz w:val="24"/>
          <w:szCs w:val="24"/>
        </w:rPr>
        <w:tab/>
        <w:t>Si oui, combien (en ETPT) :</w:t>
      </w:r>
    </w:p>
    <w:p w14:paraId="46575D94" w14:textId="0C9818B3" w:rsidR="00903F23" w:rsidRDefault="00903F23" w:rsidP="00733820">
      <w:pPr>
        <w:spacing w:line="240" w:lineRule="auto"/>
        <w:contextualSpacing/>
        <w:jc w:val="both"/>
        <w:rPr>
          <w:rFonts w:ascii="Tahoma" w:hAnsi="Tahoma" w:cs="Tahoma"/>
          <w:color w:val="C00000"/>
        </w:rPr>
      </w:pPr>
      <w:r w:rsidRPr="00733820">
        <w:rPr>
          <w:rFonts w:ascii="Wingdings 3" w:eastAsia="Wingdings 3" w:hAnsi="Wingdings 3" w:cs="Wingdings 3"/>
          <w:color w:val="C00000"/>
        </w:rPr>
        <w:t>Æ</w:t>
      </w:r>
      <w:r w:rsidRPr="00733820">
        <w:rPr>
          <w:rFonts w:ascii="Tahoma" w:hAnsi="Tahoma" w:cs="Tahoma"/>
          <w:color w:val="C00000"/>
        </w:rPr>
        <w:t xml:space="preserve"> </w:t>
      </w:r>
      <w:r w:rsidR="00F45CBB">
        <w:rPr>
          <w:rFonts w:ascii="Tahoma" w:hAnsi="Tahoma" w:cs="Tahoma"/>
          <w:color w:val="C00000"/>
        </w:rPr>
        <w:t>Seront considérés comme prioritaires les créations de postes à temps-plein (1 ETPT).</w:t>
      </w:r>
      <w:r w:rsidR="005A61D4">
        <w:rPr>
          <w:rFonts w:ascii="Tahoma" w:hAnsi="Tahoma" w:cs="Tahoma"/>
          <w:color w:val="C00000"/>
        </w:rPr>
        <w:t xml:space="preserve"> </w:t>
      </w:r>
    </w:p>
    <w:p w14:paraId="20ADD0C2" w14:textId="77777777" w:rsidR="00733820" w:rsidRDefault="00733820" w:rsidP="00733820">
      <w:pPr>
        <w:spacing w:line="240" w:lineRule="auto"/>
        <w:contextualSpacing/>
        <w:jc w:val="both"/>
        <w:rPr>
          <w:rFonts w:ascii="Tahoma" w:hAnsi="Tahoma" w:cs="Tahoma"/>
          <w:color w:val="C00000"/>
        </w:rPr>
      </w:pPr>
    </w:p>
    <w:p w14:paraId="472E5BB9" w14:textId="77777777" w:rsidR="00733820" w:rsidRPr="00733820" w:rsidRDefault="00733820" w:rsidP="00733820">
      <w:pPr>
        <w:suppressLineNumbers/>
        <w:suppressAutoHyphens/>
        <w:autoSpaceDN w:val="0"/>
        <w:spacing w:before="283" w:after="85" w:line="240" w:lineRule="auto"/>
        <w:ind w:right="283"/>
        <w:contextualSpacing/>
        <w:jc w:val="both"/>
        <w:textAlignment w:val="baseline"/>
        <w:rPr>
          <w:rFonts w:ascii="Tahoma" w:hAnsi="Tahoma" w:cs="Tahoma"/>
          <w:color w:val="00208D"/>
          <w:sz w:val="24"/>
          <w:szCs w:val="24"/>
          <w:u w:val="single"/>
        </w:rPr>
      </w:pPr>
      <w:r w:rsidRPr="00733820">
        <w:rPr>
          <w:rFonts w:ascii="Wingdings" w:eastAsia="Wingdings" w:hAnsi="Wingdings" w:cs="Wingdings"/>
          <w:color w:val="00208D"/>
          <w:sz w:val="24"/>
          <w:szCs w:val="24"/>
          <w:u w:val="single"/>
        </w:rPr>
        <w:t>l</w:t>
      </w:r>
      <w:r w:rsidRPr="00733820">
        <w:rPr>
          <w:rFonts w:ascii="Tahoma" w:hAnsi="Tahoma" w:cs="Tahoma"/>
          <w:color w:val="00208D"/>
          <w:sz w:val="24"/>
          <w:szCs w:val="24"/>
          <w:u w:val="single"/>
        </w:rPr>
        <w:t xml:space="preserve"> Date ou période de réalisation : </w:t>
      </w:r>
    </w:p>
    <w:p w14:paraId="5881995A" w14:textId="77777777" w:rsidR="00733820" w:rsidRP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538135" w:themeColor="accent6" w:themeShade="BF"/>
          <w:spacing w:val="-2"/>
          <w:kern w:val="3"/>
          <w:lang w:eastAsia="zh-CN" w:bidi="hi-IN"/>
        </w:rPr>
      </w:pPr>
    </w:p>
    <w:p w14:paraId="7EE50708" w14:textId="74FF1038" w:rsid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C00000"/>
          <w:spacing w:val="-2"/>
          <w:kern w:val="3"/>
          <w:lang w:eastAsia="zh-CN" w:bidi="hi-IN"/>
        </w:rPr>
      </w:pPr>
      <w:r w:rsidRPr="00733820">
        <w:rPr>
          <w:rFonts w:ascii="Wingdings 3" w:eastAsia="Wingdings 3" w:hAnsi="Wingdings 3" w:cs="Wingdings 3"/>
          <w:bCs/>
          <w:color w:val="C00000"/>
          <w:spacing w:val="-2"/>
          <w:kern w:val="3"/>
          <w:lang w:eastAsia="zh-CN" w:bidi="hi-IN"/>
        </w:rPr>
        <w:t>Æ</w:t>
      </w:r>
      <w:r w:rsidRPr="00733820">
        <w:rPr>
          <w:rFonts w:ascii="Tahoma" w:eastAsia="Arial" w:hAnsi="Tahoma" w:cs="Tahoma"/>
          <w:bCs/>
          <w:color w:val="C00000"/>
          <w:spacing w:val="-2"/>
          <w:kern w:val="3"/>
          <w:lang w:eastAsia="zh-CN" w:bidi="hi-IN"/>
        </w:rPr>
        <w:t xml:space="preserve"> </w:t>
      </w:r>
      <w:r w:rsidR="00205E1E" w:rsidRPr="00205E1E">
        <w:rPr>
          <w:rFonts w:ascii="Tahoma" w:eastAsia="Arial" w:hAnsi="Tahoma" w:cs="Tahoma"/>
          <w:bCs/>
          <w:iCs/>
          <w:color w:val="C00000"/>
          <w:spacing w:val="-2"/>
          <w:kern w:val="3"/>
          <w:lang w:eastAsia="zh-CN" w:bidi="hi-IN"/>
        </w:rPr>
        <w:t>Indiquer la date d’embauche et la date de fin de couverture de l’aide demandée (</w:t>
      </w:r>
      <w:r w:rsidR="00D8187C">
        <w:rPr>
          <w:rFonts w:ascii="Tahoma" w:eastAsia="Arial" w:hAnsi="Tahoma" w:cs="Tahoma"/>
          <w:bCs/>
          <w:iCs/>
          <w:color w:val="C00000"/>
          <w:spacing w:val="-2"/>
          <w:kern w:val="3"/>
          <w:lang w:eastAsia="zh-CN" w:bidi="hi-IN"/>
        </w:rPr>
        <w:t xml:space="preserve">2 ou </w:t>
      </w:r>
      <w:r w:rsidR="00205E1E" w:rsidRPr="00205E1E">
        <w:rPr>
          <w:rFonts w:ascii="Tahoma" w:eastAsia="Arial" w:hAnsi="Tahoma" w:cs="Tahoma"/>
          <w:bCs/>
          <w:iCs/>
          <w:color w:val="C00000"/>
          <w:spacing w:val="-2"/>
          <w:kern w:val="3"/>
          <w:lang w:eastAsia="zh-CN" w:bidi="hi-IN"/>
        </w:rPr>
        <w:t>3 ans)</w:t>
      </w:r>
    </w:p>
    <w:p w14:paraId="334BA8FB" w14:textId="77777777" w:rsidR="00182BBE" w:rsidRPr="00733820" w:rsidRDefault="00182BBE" w:rsidP="00733820">
      <w:pPr>
        <w:suppressLineNumbers/>
        <w:suppressAutoHyphens/>
        <w:autoSpaceDN w:val="0"/>
        <w:spacing w:before="283" w:after="85" w:line="240" w:lineRule="auto"/>
        <w:ind w:right="283"/>
        <w:contextualSpacing/>
        <w:textAlignment w:val="baseline"/>
        <w:rPr>
          <w:rFonts w:ascii="Tahoma" w:eastAsia="Arial" w:hAnsi="Tahoma" w:cs="Tahoma"/>
          <w:bCs/>
          <w:color w:val="C00000"/>
          <w:spacing w:val="-2"/>
          <w:kern w:val="3"/>
          <w:lang w:eastAsia="zh-CN" w:bidi="hi-IN"/>
        </w:rPr>
      </w:pPr>
    </w:p>
    <w:p w14:paraId="131D888E" w14:textId="06798F87" w:rsidR="00733820" w:rsidRPr="00733820" w:rsidRDefault="00205E1E" w:rsidP="00733820">
      <w:pPr>
        <w:spacing w:line="240" w:lineRule="auto"/>
        <w:contextualSpacing/>
        <w:jc w:val="both"/>
        <w:rPr>
          <w:rFonts w:ascii="Tahoma" w:hAnsi="Tahoma" w:cs="Tahoma"/>
        </w:rPr>
      </w:pPr>
      <w:r>
        <w:rPr>
          <w:rFonts w:ascii="Tahoma" w:hAnsi="Tahoma" w:cs="Tahoma"/>
        </w:rPr>
        <w:t xml:space="preserve">Exemple : </w:t>
      </w:r>
      <w:r w:rsidR="005149EF">
        <w:rPr>
          <w:rFonts w:ascii="Tahoma" w:hAnsi="Tahoma" w:cs="Tahoma"/>
        </w:rPr>
        <w:t xml:space="preserve">une prévision d’embauche au </w:t>
      </w:r>
      <w:r w:rsidR="003C4576">
        <w:rPr>
          <w:rFonts w:ascii="Tahoma" w:hAnsi="Tahoma" w:cs="Tahoma"/>
        </w:rPr>
        <w:t>01</w:t>
      </w:r>
      <w:r w:rsidR="005149EF">
        <w:rPr>
          <w:rFonts w:ascii="Tahoma" w:hAnsi="Tahoma" w:cs="Tahoma"/>
        </w:rPr>
        <w:t>/09/202</w:t>
      </w:r>
      <w:r w:rsidR="003C4576">
        <w:rPr>
          <w:rFonts w:ascii="Tahoma" w:hAnsi="Tahoma" w:cs="Tahoma"/>
        </w:rPr>
        <w:t>4</w:t>
      </w:r>
      <w:r w:rsidR="005149EF">
        <w:rPr>
          <w:rFonts w:ascii="Tahoma" w:hAnsi="Tahoma" w:cs="Tahoma"/>
        </w:rPr>
        <w:t xml:space="preserve"> couvrira une période </w:t>
      </w:r>
      <w:r w:rsidR="00B406AD">
        <w:rPr>
          <w:rFonts w:ascii="Tahoma" w:hAnsi="Tahoma" w:cs="Tahoma"/>
        </w:rPr>
        <w:t xml:space="preserve">pouvant </w:t>
      </w:r>
      <w:r w:rsidR="005149EF">
        <w:rPr>
          <w:rFonts w:ascii="Tahoma" w:hAnsi="Tahoma" w:cs="Tahoma"/>
        </w:rPr>
        <w:t>s’étal</w:t>
      </w:r>
      <w:r w:rsidR="00B406AD">
        <w:rPr>
          <w:rFonts w:ascii="Tahoma" w:hAnsi="Tahoma" w:cs="Tahoma"/>
        </w:rPr>
        <w:t>er</w:t>
      </w:r>
      <w:r w:rsidR="005149EF">
        <w:rPr>
          <w:rFonts w:ascii="Tahoma" w:hAnsi="Tahoma" w:cs="Tahoma"/>
        </w:rPr>
        <w:t xml:space="preserve"> jusqu’au 31/08</w:t>
      </w:r>
      <w:r w:rsidR="00645C40">
        <w:rPr>
          <w:rFonts w:ascii="Tahoma" w:hAnsi="Tahoma" w:cs="Tahoma"/>
        </w:rPr>
        <w:t>/202</w:t>
      </w:r>
      <w:r w:rsidR="003C4576">
        <w:rPr>
          <w:rFonts w:ascii="Tahoma" w:hAnsi="Tahoma" w:cs="Tahoma"/>
        </w:rPr>
        <w:t>7</w:t>
      </w:r>
      <w:r w:rsidR="00645C40">
        <w:rPr>
          <w:rFonts w:ascii="Tahoma" w:hAnsi="Tahoma" w:cs="Tahoma"/>
        </w:rPr>
        <w:t>.</w:t>
      </w:r>
    </w:p>
    <w:p w14:paraId="6F0C5A38" w14:textId="77777777" w:rsid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000000" w:themeColor="text1"/>
          <w:spacing w:val="-2"/>
          <w:kern w:val="3"/>
          <w:lang w:eastAsia="zh-CN" w:bidi="hi-IN"/>
        </w:rPr>
      </w:pPr>
    </w:p>
    <w:p w14:paraId="47EDFDBF" w14:textId="77777777" w:rsid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000000" w:themeColor="text1"/>
          <w:spacing w:val="-2"/>
          <w:kern w:val="3"/>
          <w:lang w:eastAsia="zh-CN" w:bidi="hi-IN"/>
        </w:rPr>
      </w:pPr>
    </w:p>
    <w:p w14:paraId="102C5557" w14:textId="77777777" w:rsidR="00733820" w:rsidRP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00208D"/>
          <w:spacing w:val="-2"/>
          <w:kern w:val="3"/>
          <w:sz w:val="24"/>
          <w:szCs w:val="24"/>
          <w:u w:val="single"/>
          <w:lang w:eastAsia="zh-CN" w:bidi="hi-IN"/>
        </w:rPr>
      </w:pPr>
      <w:r w:rsidRPr="00733820">
        <w:rPr>
          <w:rFonts w:ascii="Wingdings" w:eastAsia="Wingdings" w:hAnsi="Wingdings" w:cs="Wingdings"/>
          <w:bCs/>
          <w:color w:val="00208D"/>
          <w:spacing w:val="-2"/>
          <w:kern w:val="3"/>
          <w:sz w:val="24"/>
          <w:szCs w:val="24"/>
          <w:u w:val="single"/>
          <w:lang w:eastAsia="zh-CN" w:bidi="hi-IN"/>
        </w:rPr>
        <w:t>l</w:t>
      </w:r>
      <w:r w:rsidRPr="00733820">
        <w:rPr>
          <w:rFonts w:ascii="Tahoma" w:eastAsia="Arial" w:hAnsi="Tahoma" w:cs="Tahoma"/>
          <w:bCs/>
          <w:color w:val="00208D"/>
          <w:spacing w:val="-2"/>
          <w:kern w:val="3"/>
          <w:sz w:val="24"/>
          <w:szCs w:val="24"/>
          <w:u w:val="single"/>
          <w:lang w:eastAsia="zh-CN" w:bidi="hi-IN"/>
        </w:rPr>
        <w:t xml:space="preserve"> Évaluation : indicateurs proposés au regard des objectifs ci-dessus</w:t>
      </w:r>
    </w:p>
    <w:p w14:paraId="0FD2B2FD" w14:textId="77777777" w:rsidR="00733820" w:rsidRPr="00A7569A"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538135" w:themeColor="accent6" w:themeShade="BF"/>
          <w:spacing w:val="-2"/>
          <w:kern w:val="3"/>
          <w:lang w:eastAsia="zh-CN" w:bidi="hi-IN"/>
        </w:rPr>
      </w:pPr>
    </w:p>
    <w:p w14:paraId="21295939" w14:textId="4D43A2A7" w:rsidR="00733820" w:rsidRPr="00672B06"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C00000"/>
          <w:spacing w:val="-2"/>
          <w:kern w:val="3"/>
          <w:lang w:eastAsia="zh-CN" w:bidi="hi-IN"/>
        </w:rPr>
      </w:pPr>
      <w:r w:rsidRPr="00672B06">
        <w:rPr>
          <w:rFonts w:ascii="Wingdings 3" w:eastAsia="Wingdings 3" w:hAnsi="Wingdings 3" w:cs="Wingdings 3"/>
          <w:bCs/>
          <w:color w:val="C00000"/>
          <w:spacing w:val="-2"/>
          <w:kern w:val="3"/>
          <w:lang w:eastAsia="zh-CN" w:bidi="hi-IN"/>
        </w:rPr>
        <w:t>Æ</w:t>
      </w:r>
      <w:r w:rsidRPr="00672B06">
        <w:rPr>
          <w:rFonts w:ascii="Tahoma" w:eastAsia="Arial" w:hAnsi="Tahoma" w:cs="Tahoma"/>
          <w:bCs/>
          <w:color w:val="C00000"/>
          <w:spacing w:val="-2"/>
          <w:kern w:val="3"/>
          <w:lang w:eastAsia="zh-CN" w:bidi="hi-IN"/>
        </w:rPr>
        <w:t xml:space="preserve"> Il faut prévoir dans le montage du projet les critères de réussite et les indicateurs statistiques pour mesurer l’impact de l’action sur le développement qualitatif du </w:t>
      </w:r>
      <w:r w:rsidR="00E173B5">
        <w:rPr>
          <w:rFonts w:ascii="Tahoma" w:eastAsia="Arial" w:hAnsi="Tahoma" w:cs="Tahoma"/>
          <w:bCs/>
          <w:color w:val="C00000"/>
          <w:spacing w:val="-2"/>
          <w:kern w:val="3"/>
          <w:lang w:eastAsia="zh-CN" w:bidi="hi-IN"/>
        </w:rPr>
        <w:t xml:space="preserve">para </w:t>
      </w:r>
      <w:r w:rsidRPr="00672B06">
        <w:rPr>
          <w:rFonts w:ascii="Tahoma" w:eastAsia="Arial" w:hAnsi="Tahoma" w:cs="Tahoma"/>
          <w:bCs/>
          <w:color w:val="C00000"/>
          <w:spacing w:val="-2"/>
          <w:kern w:val="3"/>
          <w:lang w:eastAsia="zh-CN" w:bidi="hi-IN"/>
        </w:rPr>
        <w:t>judo.</w:t>
      </w:r>
    </w:p>
    <w:p w14:paraId="4A5093DB" w14:textId="77777777" w:rsid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07B632A6" w14:textId="09E7DC79" w:rsidR="00062CA2" w:rsidRPr="00062CA2" w:rsidRDefault="00062CA2" w:rsidP="00062CA2">
      <w:p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sidRPr="00062CA2">
        <w:rPr>
          <w:rFonts w:ascii="Tahoma" w:eastAsia="Arial" w:hAnsi="Tahoma" w:cs="Tahoma"/>
          <w:bCs/>
          <w:iCs/>
          <w:spacing w:val="-2"/>
          <w:kern w:val="3"/>
          <w:lang w:eastAsia="zh-CN" w:bidi="hi-IN"/>
        </w:rPr>
        <w:t>Exemples à adapter selon la nature du projet et des objectifs poursuiv</w:t>
      </w:r>
      <w:r>
        <w:rPr>
          <w:rFonts w:ascii="Tahoma" w:eastAsia="Arial" w:hAnsi="Tahoma" w:cs="Tahoma"/>
          <w:bCs/>
          <w:iCs/>
          <w:spacing w:val="-2"/>
          <w:kern w:val="3"/>
          <w:lang w:eastAsia="zh-CN" w:bidi="hi-IN"/>
        </w:rPr>
        <w:t>i</w:t>
      </w:r>
      <w:r w:rsidRPr="00062CA2">
        <w:rPr>
          <w:rFonts w:ascii="Tahoma" w:eastAsia="Arial" w:hAnsi="Tahoma" w:cs="Tahoma"/>
          <w:bCs/>
          <w:iCs/>
          <w:spacing w:val="-2"/>
          <w:kern w:val="3"/>
          <w:lang w:eastAsia="zh-CN" w:bidi="hi-IN"/>
        </w:rPr>
        <w:t>s :</w:t>
      </w:r>
    </w:p>
    <w:p w14:paraId="73C1C652" w14:textId="0ABD2739" w:rsidR="00062CA2" w:rsidRPr="00062CA2" w:rsidRDefault="00062CA2"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sidRPr="00062CA2">
        <w:rPr>
          <w:rFonts w:ascii="Tahoma" w:eastAsia="Arial" w:hAnsi="Tahoma" w:cs="Tahoma"/>
          <w:bCs/>
          <w:iCs/>
          <w:spacing w:val="-2"/>
          <w:kern w:val="3"/>
          <w:lang w:eastAsia="zh-CN" w:bidi="hi-IN"/>
        </w:rPr>
        <w:t xml:space="preserve">Evolution positive du nombre de licenciés </w:t>
      </w:r>
      <w:r w:rsidR="004E5681">
        <w:rPr>
          <w:rFonts w:ascii="Tahoma" w:eastAsia="Arial" w:hAnsi="Tahoma" w:cs="Tahoma"/>
          <w:bCs/>
          <w:iCs/>
          <w:spacing w:val="-2"/>
          <w:kern w:val="3"/>
          <w:lang w:eastAsia="zh-CN" w:bidi="hi-IN"/>
        </w:rPr>
        <w:t xml:space="preserve">para judo </w:t>
      </w:r>
      <w:r w:rsidRPr="00062CA2">
        <w:rPr>
          <w:rFonts w:ascii="Tahoma" w:eastAsia="Arial" w:hAnsi="Tahoma" w:cs="Tahoma"/>
          <w:bCs/>
          <w:iCs/>
          <w:spacing w:val="-2"/>
          <w:kern w:val="3"/>
          <w:lang w:eastAsia="zh-CN" w:bidi="hi-IN"/>
        </w:rPr>
        <w:t>au sein de la structure</w:t>
      </w:r>
      <w:r w:rsidR="00BE512A">
        <w:rPr>
          <w:rFonts w:ascii="Tahoma" w:eastAsia="Arial" w:hAnsi="Tahoma" w:cs="Tahoma"/>
          <w:bCs/>
          <w:iCs/>
          <w:spacing w:val="-2"/>
          <w:kern w:val="3"/>
          <w:lang w:eastAsia="zh-CN" w:bidi="hi-IN"/>
        </w:rPr>
        <w:t>.</w:t>
      </w:r>
    </w:p>
    <w:p w14:paraId="6BE22495" w14:textId="15965C4C" w:rsidR="00062CA2" w:rsidRDefault="00062CA2"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sidRPr="00062CA2">
        <w:rPr>
          <w:rFonts w:ascii="Tahoma" w:eastAsia="Arial" w:hAnsi="Tahoma" w:cs="Tahoma"/>
          <w:bCs/>
          <w:iCs/>
          <w:spacing w:val="-2"/>
          <w:kern w:val="3"/>
          <w:lang w:eastAsia="zh-CN" w:bidi="hi-IN"/>
        </w:rPr>
        <w:t xml:space="preserve">Evolution positive du nombre de </w:t>
      </w:r>
      <w:r w:rsidR="004E5681">
        <w:rPr>
          <w:rFonts w:ascii="Tahoma" w:eastAsia="Arial" w:hAnsi="Tahoma" w:cs="Tahoma"/>
          <w:bCs/>
          <w:iCs/>
          <w:spacing w:val="-2"/>
          <w:kern w:val="3"/>
          <w:lang w:eastAsia="zh-CN" w:bidi="hi-IN"/>
        </w:rPr>
        <w:t>sections para judo au sein de la structure</w:t>
      </w:r>
      <w:r w:rsidR="00BE512A">
        <w:rPr>
          <w:rFonts w:ascii="Tahoma" w:eastAsia="Arial" w:hAnsi="Tahoma" w:cs="Tahoma"/>
          <w:bCs/>
          <w:iCs/>
          <w:spacing w:val="-2"/>
          <w:kern w:val="3"/>
          <w:lang w:eastAsia="zh-CN" w:bidi="hi-IN"/>
        </w:rPr>
        <w:t>.</w:t>
      </w:r>
    </w:p>
    <w:p w14:paraId="5D105696" w14:textId="445F97FD" w:rsidR="004E5681" w:rsidRPr="00062CA2" w:rsidRDefault="004E5681"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Pr>
          <w:rFonts w:ascii="Tahoma" w:eastAsia="Arial" w:hAnsi="Tahoma" w:cs="Tahoma"/>
          <w:bCs/>
          <w:iCs/>
          <w:spacing w:val="-2"/>
          <w:kern w:val="3"/>
          <w:lang w:eastAsia="zh-CN" w:bidi="hi-IN"/>
        </w:rPr>
        <w:t>Evolution</w:t>
      </w:r>
      <w:r w:rsidR="000717FA">
        <w:rPr>
          <w:rFonts w:ascii="Tahoma" w:eastAsia="Arial" w:hAnsi="Tahoma" w:cs="Tahoma"/>
          <w:bCs/>
          <w:iCs/>
          <w:spacing w:val="-2"/>
          <w:kern w:val="3"/>
          <w:lang w:eastAsia="zh-CN" w:bidi="hi-IN"/>
        </w:rPr>
        <w:t xml:space="preserve"> positive</w:t>
      </w:r>
      <w:r>
        <w:rPr>
          <w:rFonts w:ascii="Tahoma" w:eastAsia="Arial" w:hAnsi="Tahoma" w:cs="Tahoma"/>
          <w:bCs/>
          <w:iCs/>
          <w:spacing w:val="-2"/>
          <w:kern w:val="3"/>
          <w:lang w:eastAsia="zh-CN" w:bidi="hi-IN"/>
        </w:rPr>
        <w:t xml:space="preserve"> du nombre de participants au championnat de France para judo</w:t>
      </w:r>
      <w:r w:rsidR="00BE512A">
        <w:rPr>
          <w:rFonts w:ascii="Tahoma" w:eastAsia="Arial" w:hAnsi="Tahoma" w:cs="Tahoma"/>
          <w:bCs/>
          <w:iCs/>
          <w:spacing w:val="-2"/>
          <w:kern w:val="3"/>
          <w:lang w:eastAsia="zh-CN" w:bidi="hi-IN"/>
        </w:rPr>
        <w:t>.</w:t>
      </w:r>
    </w:p>
    <w:p w14:paraId="5DA25E70" w14:textId="2256B096" w:rsidR="00062CA2" w:rsidRPr="00062CA2" w:rsidRDefault="00062CA2"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sidRPr="00062CA2">
        <w:rPr>
          <w:rFonts w:ascii="Tahoma" w:eastAsia="Arial" w:hAnsi="Tahoma" w:cs="Tahoma"/>
          <w:bCs/>
          <w:iCs/>
          <w:spacing w:val="-2"/>
          <w:kern w:val="3"/>
          <w:lang w:eastAsia="zh-CN" w:bidi="hi-IN"/>
        </w:rPr>
        <w:t>Evolution positive du nombre d</w:t>
      </w:r>
      <w:r w:rsidR="004E5681">
        <w:rPr>
          <w:rFonts w:ascii="Tahoma" w:eastAsia="Arial" w:hAnsi="Tahoma" w:cs="Tahoma"/>
          <w:bCs/>
          <w:iCs/>
          <w:spacing w:val="-2"/>
          <w:kern w:val="3"/>
          <w:lang w:eastAsia="zh-CN" w:bidi="hi-IN"/>
        </w:rPr>
        <w:t>’enseignants et dirigeants formés</w:t>
      </w:r>
      <w:r w:rsidR="00BE512A">
        <w:rPr>
          <w:rFonts w:ascii="Tahoma" w:eastAsia="Arial" w:hAnsi="Tahoma" w:cs="Tahoma"/>
          <w:bCs/>
          <w:iCs/>
          <w:spacing w:val="-2"/>
          <w:kern w:val="3"/>
          <w:lang w:eastAsia="zh-CN" w:bidi="hi-IN"/>
        </w:rPr>
        <w:t>.</w:t>
      </w:r>
    </w:p>
    <w:p w14:paraId="657E7EEA" w14:textId="72C11EA4" w:rsidR="00062CA2" w:rsidRPr="00062CA2" w:rsidRDefault="00062CA2" w:rsidP="00062CA2">
      <w:pPr>
        <w:numPr>
          <w:ilvl w:val="0"/>
          <w:numId w:val="8"/>
        </w:numPr>
        <w:suppressLineNumbers/>
        <w:suppressAutoHyphens/>
        <w:autoSpaceDN w:val="0"/>
        <w:spacing w:before="283" w:after="85" w:line="240" w:lineRule="auto"/>
        <w:ind w:right="283"/>
        <w:contextualSpacing/>
        <w:textAlignment w:val="baseline"/>
        <w:rPr>
          <w:rFonts w:ascii="Tahoma" w:eastAsia="Arial" w:hAnsi="Tahoma" w:cs="Tahoma"/>
          <w:bCs/>
          <w:iCs/>
          <w:spacing w:val="-2"/>
          <w:kern w:val="3"/>
          <w:lang w:eastAsia="zh-CN" w:bidi="hi-IN"/>
        </w:rPr>
      </w:pPr>
      <w:r w:rsidRPr="00062CA2">
        <w:rPr>
          <w:rFonts w:ascii="Tahoma" w:eastAsia="Arial" w:hAnsi="Tahoma" w:cs="Tahoma"/>
          <w:bCs/>
          <w:iCs/>
          <w:spacing w:val="-2"/>
          <w:kern w:val="3"/>
          <w:lang w:eastAsia="zh-CN" w:bidi="hi-IN"/>
        </w:rPr>
        <w:t xml:space="preserve">Evolution positive du nombre d’animations auxquelles les licenciés </w:t>
      </w:r>
      <w:r w:rsidR="004E5681">
        <w:rPr>
          <w:rFonts w:ascii="Tahoma" w:eastAsia="Arial" w:hAnsi="Tahoma" w:cs="Tahoma"/>
          <w:bCs/>
          <w:iCs/>
          <w:spacing w:val="-2"/>
          <w:kern w:val="3"/>
          <w:lang w:eastAsia="zh-CN" w:bidi="hi-IN"/>
        </w:rPr>
        <w:t xml:space="preserve">para judo </w:t>
      </w:r>
      <w:r w:rsidRPr="00062CA2">
        <w:rPr>
          <w:rFonts w:ascii="Tahoma" w:eastAsia="Arial" w:hAnsi="Tahoma" w:cs="Tahoma"/>
          <w:bCs/>
          <w:iCs/>
          <w:spacing w:val="-2"/>
          <w:kern w:val="3"/>
          <w:lang w:eastAsia="zh-CN" w:bidi="hi-IN"/>
        </w:rPr>
        <w:t>ont participé</w:t>
      </w:r>
      <w:r w:rsidR="00BE512A">
        <w:rPr>
          <w:rFonts w:ascii="Tahoma" w:eastAsia="Arial" w:hAnsi="Tahoma" w:cs="Tahoma"/>
          <w:bCs/>
          <w:iCs/>
          <w:spacing w:val="-2"/>
          <w:kern w:val="3"/>
          <w:lang w:eastAsia="zh-CN" w:bidi="hi-IN"/>
        </w:rPr>
        <w:t>.</w:t>
      </w:r>
    </w:p>
    <w:p w14:paraId="5E28A557" w14:textId="42BB4F5A" w:rsidR="00733820" w:rsidRPr="00A7569A" w:rsidRDefault="00733820" w:rsidP="00645C40">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585BF364" w14:textId="77777777" w:rsidR="00733820" w:rsidRPr="00733820" w:rsidRDefault="00733820" w:rsidP="00733820">
      <w:pPr>
        <w:suppressLineNumbers/>
        <w:suppressAutoHyphens/>
        <w:autoSpaceDN w:val="0"/>
        <w:spacing w:before="283" w:after="85" w:line="240" w:lineRule="auto"/>
        <w:ind w:right="283"/>
        <w:contextualSpacing/>
        <w:textAlignment w:val="baseline"/>
        <w:rPr>
          <w:rFonts w:ascii="Tahoma" w:eastAsia="Arial" w:hAnsi="Tahoma" w:cs="Tahoma"/>
          <w:bCs/>
          <w:color w:val="000000" w:themeColor="text1"/>
          <w:spacing w:val="-2"/>
          <w:kern w:val="3"/>
          <w:lang w:eastAsia="zh-CN" w:bidi="hi-IN"/>
        </w:rPr>
      </w:pPr>
    </w:p>
    <w:p w14:paraId="5A9515AC" w14:textId="77777777" w:rsidR="00DD3CFC" w:rsidRDefault="00DD3CFC" w:rsidP="00095B18">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3829C446" w14:textId="77777777" w:rsidR="00412074" w:rsidRPr="00182BBE" w:rsidRDefault="00412074" w:rsidP="00E03C64">
      <w:pPr>
        <w:spacing w:after="120" w:line="240" w:lineRule="auto"/>
        <w:contextualSpacing/>
        <w:jc w:val="center"/>
        <w:rPr>
          <w:rFonts w:ascii="Tahoma" w:hAnsi="Tahoma" w:cs="Tahoma"/>
          <w:color w:val="00208D"/>
          <w:sz w:val="32"/>
          <w:szCs w:val="32"/>
        </w:rPr>
      </w:pPr>
      <w:r w:rsidRPr="00182BBE">
        <w:rPr>
          <w:rFonts w:ascii="Tahoma" w:hAnsi="Tahoma" w:cs="Tahoma"/>
          <w:color w:val="00208D"/>
          <w:sz w:val="32"/>
          <w:szCs w:val="32"/>
        </w:rPr>
        <w:t>6. BUDGET DU PROJET</w:t>
      </w:r>
      <w:r w:rsidRPr="00182BBE">
        <w:rPr>
          <w:rFonts w:ascii="Tahoma" w:eastAsia="Arial" w:hAnsi="Tahoma" w:cs="Tahoma"/>
          <w:bCs/>
          <w:color w:val="00208D"/>
          <w:spacing w:val="-2"/>
          <w:kern w:val="3"/>
          <w:sz w:val="32"/>
          <w:szCs w:val="32"/>
          <w:vertAlign w:val="superscript"/>
          <w:lang w:eastAsia="zh-CN" w:bidi="hi-IN"/>
        </w:rPr>
        <w:footnoteReference w:id="1"/>
      </w:r>
    </w:p>
    <w:p w14:paraId="7307ECEC" w14:textId="7EED34B5" w:rsidR="00C572AE" w:rsidRDefault="00B15764" w:rsidP="00B15764">
      <w:pPr>
        <w:spacing w:line="240" w:lineRule="auto"/>
        <w:contextualSpacing/>
        <w:jc w:val="center"/>
        <w:rPr>
          <w:rFonts w:ascii="Tahoma" w:hAnsi="Tahoma" w:cs="Tahoma"/>
          <w:iCs/>
          <w:color w:val="C00000"/>
          <w:sz w:val="24"/>
          <w:szCs w:val="24"/>
        </w:rPr>
      </w:pPr>
      <w:r w:rsidRPr="00B15764">
        <w:rPr>
          <w:rFonts w:ascii="Tahoma" w:hAnsi="Tahoma" w:cs="Tahoma"/>
          <w:color w:val="C00000"/>
          <w:sz w:val="24"/>
          <w:szCs w:val="24"/>
        </w:rPr>
        <w:t>I</w:t>
      </w:r>
      <w:r w:rsidRPr="00B15764">
        <w:rPr>
          <w:rFonts w:ascii="Tahoma" w:hAnsi="Tahoma" w:cs="Tahoma"/>
          <w:iCs/>
          <w:color w:val="C00000"/>
          <w:sz w:val="24"/>
          <w:szCs w:val="24"/>
        </w:rPr>
        <w:t>ndiquer une période d’un an à partir de la date d’embauche prévisionnelle</w:t>
      </w:r>
    </w:p>
    <w:p w14:paraId="6D0BFDBC" w14:textId="77777777" w:rsidR="00B15764" w:rsidRDefault="00B15764" w:rsidP="00B15764">
      <w:pPr>
        <w:spacing w:line="240" w:lineRule="auto"/>
        <w:contextualSpacing/>
        <w:jc w:val="center"/>
        <w:rPr>
          <w:rFonts w:ascii="Tahoma" w:hAnsi="Tahoma" w:cs="Tahoma"/>
          <w:color w:val="538135" w:themeColor="accent6" w:themeShade="BF"/>
          <w:u w:val="single"/>
        </w:rPr>
      </w:pPr>
    </w:p>
    <w:p w14:paraId="12190D94" w14:textId="77777777" w:rsidR="00BA33E3" w:rsidRPr="00520DB5" w:rsidRDefault="00BA33E3" w:rsidP="00BA33E3">
      <w:pPr>
        <w:spacing w:after="120" w:line="240" w:lineRule="auto"/>
        <w:contextualSpacing/>
        <w:jc w:val="both"/>
        <w:rPr>
          <w:rFonts w:ascii="Tahoma" w:hAnsi="Tahoma" w:cs="Tahoma"/>
          <w:color w:val="C00000"/>
        </w:rPr>
      </w:pPr>
      <w:r w:rsidRPr="00672B06">
        <w:rPr>
          <w:rFonts w:ascii="Wingdings 3" w:eastAsia="Wingdings 3" w:hAnsi="Wingdings 3" w:cs="Wingdings 3"/>
          <w:bCs/>
          <w:color w:val="C00000"/>
          <w:spacing w:val="-2"/>
          <w:kern w:val="3"/>
          <w:lang w:eastAsia="zh-CN" w:bidi="hi-IN"/>
        </w:rPr>
        <w:t>Æ</w:t>
      </w:r>
      <w:r>
        <w:rPr>
          <w:rFonts w:ascii="Tahoma" w:eastAsia="Arial" w:hAnsi="Tahoma" w:cs="Tahoma"/>
          <w:bCs/>
          <w:color w:val="C00000"/>
          <w:spacing w:val="-2"/>
          <w:kern w:val="3"/>
          <w:lang w:eastAsia="zh-CN" w:bidi="hi-IN"/>
        </w:rPr>
        <w:t xml:space="preserve"> </w:t>
      </w:r>
      <w:r w:rsidRPr="00520DB5">
        <w:rPr>
          <w:rFonts w:ascii="Tahoma" w:hAnsi="Tahoma" w:cs="Tahoma"/>
          <w:color w:val="C00000"/>
        </w:rPr>
        <w:t>Vérifier l’adéquation du budget prévisionnel de l’action avec le budget global du porteur du projet.</w:t>
      </w:r>
    </w:p>
    <w:p w14:paraId="662A9359" w14:textId="77777777" w:rsidR="00BA33E3" w:rsidRPr="00520DB5" w:rsidRDefault="00BA33E3" w:rsidP="00BA33E3">
      <w:pPr>
        <w:spacing w:line="240" w:lineRule="auto"/>
        <w:contextualSpacing/>
        <w:jc w:val="both"/>
        <w:rPr>
          <w:rFonts w:ascii="Tahoma" w:hAnsi="Tahoma" w:cs="Tahoma"/>
        </w:rPr>
      </w:pPr>
    </w:p>
    <w:p w14:paraId="121249F7" w14:textId="0A7448F8" w:rsidR="0049255C" w:rsidRPr="00160B0E" w:rsidRDefault="0049255C" w:rsidP="0D1667D7">
      <w:pPr>
        <w:spacing w:line="240" w:lineRule="auto"/>
        <w:contextualSpacing/>
        <w:jc w:val="both"/>
        <w:rPr>
          <w:rFonts w:ascii="Tahoma" w:hAnsi="Tahoma" w:cs="Tahoma"/>
          <w:color w:val="C00000"/>
        </w:rPr>
      </w:pPr>
      <w:r w:rsidRPr="00160B0E">
        <w:rPr>
          <w:rFonts w:ascii="Wingdings 3" w:eastAsia="Wingdings 3" w:hAnsi="Wingdings 3" w:cs="Wingdings 3"/>
          <w:color w:val="C00000"/>
        </w:rPr>
        <w:t>Æ</w:t>
      </w:r>
      <w:r w:rsidRPr="00160B0E">
        <w:rPr>
          <w:rFonts w:ascii="Tahoma" w:hAnsi="Tahoma" w:cs="Tahoma"/>
          <w:color w:val="C00000"/>
        </w:rPr>
        <w:t xml:space="preserve"> </w:t>
      </w:r>
      <w:r w:rsidR="000B41C9" w:rsidRPr="00160B0E">
        <w:rPr>
          <w:rFonts w:ascii="Tahoma" w:hAnsi="Tahoma" w:cs="Tahoma"/>
          <w:color w:val="C00000"/>
        </w:rPr>
        <w:t xml:space="preserve">Montant maximum demandé </w:t>
      </w:r>
      <w:r w:rsidR="00715849" w:rsidRPr="00160B0E">
        <w:rPr>
          <w:rFonts w:ascii="Tahoma" w:hAnsi="Tahoma" w:cs="Tahoma"/>
          <w:color w:val="C00000"/>
        </w:rPr>
        <w:t xml:space="preserve">pour une embauche à temps-plein (35h /semaine) = </w:t>
      </w:r>
      <w:r w:rsidR="00573B9B">
        <w:rPr>
          <w:rFonts w:ascii="Tahoma" w:hAnsi="Tahoma" w:cs="Tahoma"/>
          <w:color w:val="C00000"/>
        </w:rPr>
        <w:t>17 600</w:t>
      </w:r>
      <w:r w:rsidR="000B41C9" w:rsidRPr="00160B0E">
        <w:rPr>
          <w:rFonts w:ascii="Tahoma" w:hAnsi="Tahoma" w:cs="Tahoma"/>
          <w:color w:val="C00000"/>
        </w:rPr>
        <w:t xml:space="preserve"> € par an pendant 3 ans</w:t>
      </w:r>
      <w:r w:rsidR="00715849" w:rsidRPr="00160B0E">
        <w:rPr>
          <w:rFonts w:ascii="Tahoma" w:hAnsi="Tahoma" w:cs="Tahoma"/>
          <w:color w:val="C00000"/>
        </w:rPr>
        <w:t>.</w:t>
      </w:r>
    </w:p>
    <w:p w14:paraId="62AC5275" w14:textId="6D4AF48F" w:rsidR="0049255C" w:rsidRDefault="0049255C" w:rsidP="0049255C">
      <w:pPr>
        <w:spacing w:line="240" w:lineRule="auto"/>
        <w:contextualSpacing/>
        <w:jc w:val="both"/>
        <w:rPr>
          <w:rFonts w:ascii="Tahoma" w:hAnsi="Tahoma" w:cs="Tahoma"/>
          <w:color w:val="C00000"/>
        </w:rPr>
      </w:pPr>
    </w:p>
    <w:p w14:paraId="08F28A9A" w14:textId="2D9C295B" w:rsidR="00D100AC" w:rsidRPr="00D100AC" w:rsidRDefault="00715849" w:rsidP="00D100AC">
      <w:pPr>
        <w:spacing w:line="240" w:lineRule="auto"/>
        <w:contextualSpacing/>
        <w:jc w:val="both"/>
        <w:rPr>
          <w:rFonts w:ascii="Tahoma" w:hAnsi="Tahoma" w:cs="Tahoma"/>
          <w:color w:val="C00000"/>
        </w:rPr>
      </w:pPr>
      <w:r w:rsidRPr="00E57CE0">
        <w:rPr>
          <w:rFonts w:ascii="Wingdings 3" w:eastAsia="Wingdings 3" w:hAnsi="Wingdings 3" w:cs="Wingdings 3"/>
          <w:color w:val="C00000"/>
        </w:rPr>
        <w:t>Æ</w:t>
      </w:r>
      <w:r>
        <w:rPr>
          <w:rFonts w:ascii="Tahoma" w:hAnsi="Tahoma" w:cs="Tahoma"/>
          <w:color w:val="C00000"/>
        </w:rPr>
        <w:t xml:space="preserve"> </w:t>
      </w:r>
      <w:r w:rsidR="00D100AC" w:rsidRPr="00D100AC">
        <w:rPr>
          <w:rFonts w:ascii="Tahoma" w:hAnsi="Tahoma" w:cs="Tahoma"/>
          <w:color w:val="C00000"/>
        </w:rPr>
        <w:t>Le budget doit nécessairement être équilibré en charges et en produits</w:t>
      </w:r>
      <w:r w:rsidR="00FD1A67">
        <w:rPr>
          <w:rFonts w:ascii="Tahoma" w:hAnsi="Tahoma" w:cs="Tahoma"/>
          <w:color w:val="C00000"/>
        </w:rPr>
        <w:t xml:space="preserve">, </w:t>
      </w:r>
      <w:r w:rsidR="00D100AC" w:rsidRPr="00D100AC">
        <w:rPr>
          <w:rFonts w:ascii="Tahoma" w:hAnsi="Tahoma" w:cs="Tahoma"/>
          <w:color w:val="C00000"/>
        </w:rPr>
        <w:t xml:space="preserve">à la fois au niveau des charges directes </w:t>
      </w:r>
      <w:r>
        <w:rPr>
          <w:rFonts w:ascii="Tahoma" w:hAnsi="Tahoma" w:cs="Tahoma"/>
          <w:color w:val="C00000"/>
        </w:rPr>
        <w:t>&amp;</w:t>
      </w:r>
      <w:r w:rsidR="00D100AC" w:rsidRPr="00D100AC">
        <w:rPr>
          <w:rFonts w:ascii="Tahoma" w:hAnsi="Tahoma" w:cs="Tahoma"/>
          <w:color w:val="C00000"/>
        </w:rPr>
        <w:t xml:space="preserve"> indirectes et </w:t>
      </w:r>
      <w:r>
        <w:rPr>
          <w:rFonts w:ascii="Tahoma" w:hAnsi="Tahoma" w:cs="Tahoma"/>
          <w:color w:val="C00000"/>
        </w:rPr>
        <w:t xml:space="preserve">des </w:t>
      </w:r>
      <w:r w:rsidR="00D100AC" w:rsidRPr="00D100AC">
        <w:rPr>
          <w:rFonts w:ascii="Tahoma" w:hAnsi="Tahoma" w:cs="Tahoma"/>
          <w:color w:val="C00000"/>
        </w:rPr>
        <w:t xml:space="preserve">produits directs </w:t>
      </w:r>
      <w:r>
        <w:rPr>
          <w:rFonts w:ascii="Tahoma" w:hAnsi="Tahoma" w:cs="Tahoma"/>
          <w:color w:val="C00000"/>
        </w:rPr>
        <w:t>&amp;</w:t>
      </w:r>
      <w:r w:rsidR="00D100AC" w:rsidRPr="00D100AC">
        <w:rPr>
          <w:rFonts w:ascii="Tahoma" w:hAnsi="Tahoma" w:cs="Tahoma"/>
          <w:color w:val="C00000"/>
        </w:rPr>
        <w:t xml:space="preserve"> indirects </w:t>
      </w:r>
      <w:r w:rsidR="00FD1A67">
        <w:rPr>
          <w:rFonts w:ascii="Tahoma" w:hAnsi="Tahoma" w:cs="Tahoma"/>
          <w:color w:val="C00000"/>
        </w:rPr>
        <w:t>(</w:t>
      </w:r>
      <w:r w:rsidR="00D100AC" w:rsidRPr="00D100AC">
        <w:rPr>
          <w:rFonts w:ascii="Tahoma" w:hAnsi="Tahoma" w:cs="Tahoma"/>
          <w:color w:val="C00000"/>
        </w:rPr>
        <w:t>obligatoirement renseignés</w:t>
      </w:r>
      <w:r w:rsidR="00FD1A67">
        <w:rPr>
          <w:rFonts w:ascii="Tahoma" w:hAnsi="Tahoma" w:cs="Tahoma"/>
          <w:color w:val="C00000"/>
        </w:rPr>
        <w:t>)</w:t>
      </w:r>
      <w:r w:rsidR="00D100AC" w:rsidRPr="00D100AC">
        <w:rPr>
          <w:rFonts w:ascii="Tahoma" w:hAnsi="Tahoma" w:cs="Tahoma"/>
          <w:color w:val="C00000"/>
        </w:rPr>
        <w:t xml:space="preserve">, que des contributions volontaires en nature </w:t>
      </w:r>
      <w:r w:rsidR="00FD1A67">
        <w:rPr>
          <w:rFonts w:ascii="Tahoma" w:hAnsi="Tahoma" w:cs="Tahoma"/>
          <w:color w:val="C00000"/>
        </w:rPr>
        <w:t>(</w:t>
      </w:r>
      <w:r w:rsidR="00D100AC" w:rsidRPr="00D100AC">
        <w:rPr>
          <w:rFonts w:ascii="Tahoma" w:hAnsi="Tahoma" w:cs="Tahoma"/>
          <w:color w:val="C00000"/>
        </w:rPr>
        <w:t>à renseigner de manière optionnelle</w:t>
      </w:r>
      <w:r w:rsidR="00FD1A67">
        <w:rPr>
          <w:rFonts w:ascii="Tahoma" w:hAnsi="Tahoma" w:cs="Tahoma"/>
          <w:color w:val="C00000"/>
        </w:rPr>
        <w:t>)</w:t>
      </w:r>
      <w:r w:rsidR="00D100AC" w:rsidRPr="00D100AC">
        <w:rPr>
          <w:rFonts w:ascii="Tahoma" w:hAnsi="Tahoma" w:cs="Tahoma"/>
          <w:color w:val="C00000"/>
        </w:rPr>
        <w:t>.</w:t>
      </w:r>
    </w:p>
    <w:p w14:paraId="2F3077DF" w14:textId="77777777" w:rsidR="00715849" w:rsidRDefault="00715849" w:rsidP="00D100AC">
      <w:pPr>
        <w:spacing w:line="240" w:lineRule="auto"/>
        <w:contextualSpacing/>
        <w:jc w:val="both"/>
        <w:rPr>
          <w:rFonts w:ascii="Tahoma" w:hAnsi="Tahoma" w:cs="Tahoma"/>
          <w:color w:val="C00000"/>
        </w:rPr>
      </w:pPr>
    </w:p>
    <w:p w14:paraId="5BBBE36D" w14:textId="52782327" w:rsidR="00D100AC" w:rsidRPr="00D100AC" w:rsidRDefault="00715849" w:rsidP="00D100AC">
      <w:pPr>
        <w:spacing w:line="240" w:lineRule="auto"/>
        <w:contextualSpacing/>
        <w:jc w:val="both"/>
        <w:rPr>
          <w:rFonts w:ascii="Tahoma" w:hAnsi="Tahoma" w:cs="Tahoma"/>
          <w:color w:val="C00000"/>
        </w:rPr>
      </w:pPr>
      <w:r w:rsidRPr="00E57CE0">
        <w:rPr>
          <w:rFonts w:ascii="Wingdings 3" w:eastAsia="Wingdings 3" w:hAnsi="Wingdings 3" w:cs="Wingdings 3"/>
          <w:color w:val="C00000"/>
        </w:rPr>
        <w:t>Æ</w:t>
      </w:r>
      <w:r>
        <w:rPr>
          <w:rFonts w:ascii="Tahoma" w:hAnsi="Tahoma" w:cs="Tahoma"/>
          <w:color w:val="C00000"/>
        </w:rPr>
        <w:t xml:space="preserve"> </w:t>
      </w:r>
      <w:r w:rsidR="00D100AC" w:rsidRPr="00D100AC">
        <w:rPr>
          <w:rFonts w:ascii="Tahoma" w:hAnsi="Tahoma" w:cs="Tahoma"/>
          <w:color w:val="C00000"/>
        </w:rPr>
        <w:t>Pour plus de précisions, reportez-vous au document d’aide au remplissage d’un budget prévisionnel.</w:t>
      </w:r>
    </w:p>
    <w:p w14:paraId="48374ED6" w14:textId="77777777" w:rsidR="00715849" w:rsidRDefault="00715849" w:rsidP="00D100AC">
      <w:pPr>
        <w:spacing w:line="240" w:lineRule="auto"/>
        <w:contextualSpacing/>
        <w:jc w:val="both"/>
        <w:rPr>
          <w:rFonts w:ascii="Tahoma" w:hAnsi="Tahoma" w:cs="Tahoma"/>
        </w:rPr>
      </w:pPr>
    </w:p>
    <w:p w14:paraId="6546776A" w14:textId="48C6AA3F" w:rsidR="00D100AC" w:rsidRDefault="00D100AC" w:rsidP="00D100AC">
      <w:pPr>
        <w:spacing w:line="240" w:lineRule="auto"/>
        <w:contextualSpacing/>
        <w:jc w:val="both"/>
        <w:rPr>
          <w:rFonts w:ascii="Tahoma" w:hAnsi="Tahoma" w:cs="Tahoma"/>
        </w:rPr>
      </w:pPr>
      <w:r w:rsidRPr="00D100AC">
        <w:rPr>
          <w:rFonts w:ascii="Tahoma" w:hAnsi="Tahoma" w:cs="Tahoma"/>
        </w:rPr>
        <w:t>Pistes de réflexion et conseils </w:t>
      </w:r>
      <w:r w:rsidR="005042AD">
        <w:rPr>
          <w:rFonts w:ascii="Tahoma" w:hAnsi="Tahoma" w:cs="Tahoma"/>
        </w:rPr>
        <w:t xml:space="preserve">liés au remplissage du budget prévisionnel de l’action </w:t>
      </w:r>
      <w:r w:rsidRPr="00D100AC">
        <w:rPr>
          <w:rFonts w:ascii="Tahoma" w:hAnsi="Tahoma" w:cs="Tahoma"/>
        </w:rPr>
        <w:t>:</w:t>
      </w:r>
    </w:p>
    <w:p w14:paraId="087E1D37" w14:textId="77777777" w:rsidR="005042AD" w:rsidRPr="00D100AC" w:rsidRDefault="005042AD" w:rsidP="00D100AC">
      <w:pPr>
        <w:spacing w:line="240" w:lineRule="auto"/>
        <w:contextualSpacing/>
        <w:jc w:val="both"/>
        <w:rPr>
          <w:rFonts w:ascii="Tahoma" w:hAnsi="Tahoma" w:cs="Tahoma"/>
        </w:rPr>
      </w:pPr>
    </w:p>
    <w:p w14:paraId="5B601A7D" w14:textId="2A1FFDDB" w:rsidR="00D100AC" w:rsidRPr="00D100AC" w:rsidRDefault="00922450" w:rsidP="00D100AC">
      <w:pPr>
        <w:numPr>
          <w:ilvl w:val="0"/>
          <w:numId w:val="9"/>
        </w:numPr>
        <w:spacing w:line="240" w:lineRule="auto"/>
        <w:contextualSpacing/>
        <w:jc w:val="both"/>
        <w:rPr>
          <w:rFonts w:ascii="Tahoma" w:hAnsi="Tahoma" w:cs="Tahoma"/>
        </w:rPr>
      </w:pPr>
      <w:r>
        <w:rPr>
          <w:rFonts w:ascii="Tahoma" w:hAnsi="Tahoma" w:cs="Tahoma"/>
        </w:rPr>
        <w:t>Il peut vous être demandé de p</w:t>
      </w:r>
      <w:r w:rsidR="00D100AC" w:rsidRPr="00D100AC">
        <w:rPr>
          <w:rFonts w:ascii="Tahoma" w:hAnsi="Tahoma" w:cs="Tahoma"/>
        </w:rPr>
        <w:t>révoir un budget prévisionnel par année de couverture de l’aide (3 ans) + une année une fois l’aide épuisée (4</w:t>
      </w:r>
      <w:r w:rsidR="00D100AC" w:rsidRPr="00D100AC">
        <w:rPr>
          <w:rFonts w:ascii="Tahoma" w:hAnsi="Tahoma" w:cs="Tahoma"/>
          <w:vertAlign w:val="superscript"/>
        </w:rPr>
        <w:t>ème</w:t>
      </w:r>
      <w:r w:rsidR="00D100AC" w:rsidRPr="00D100AC">
        <w:rPr>
          <w:rFonts w:ascii="Tahoma" w:hAnsi="Tahoma" w:cs="Tahoma"/>
        </w:rPr>
        <w:t xml:space="preserve"> année) afin de justifier de la capacité financière du club à pérenniser l’emploi. Pour ce faire, utilisez </w:t>
      </w:r>
      <w:r w:rsidR="005042AD">
        <w:rPr>
          <w:rFonts w:ascii="Tahoma" w:hAnsi="Tahoma" w:cs="Tahoma"/>
        </w:rPr>
        <w:t>autant de fois que nécessaire</w:t>
      </w:r>
      <w:r w:rsidR="00D100AC" w:rsidRPr="00D100AC">
        <w:rPr>
          <w:rFonts w:ascii="Tahoma" w:hAnsi="Tahoma" w:cs="Tahoma"/>
        </w:rPr>
        <w:t xml:space="preserve"> le bouton « + » disponible au niveau du budget prévisionnel du projet.</w:t>
      </w:r>
      <w:r w:rsidR="00E76CEC">
        <w:rPr>
          <w:rFonts w:ascii="Tahoma" w:hAnsi="Tahoma" w:cs="Tahoma"/>
        </w:rPr>
        <w:t xml:space="preserve"> Vér</w:t>
      </w:r>
      <w:r w:rsidR="00703011">
        <w:rPr>
          <w:rFonts w:ascii="Tahoma" w:hAnsi="Tahoma" w:cs="Tahoma"/>
        </w:rPr>
        <w:t>ifiez</w:t>
      </w:r>
      <w:r w:rsidR="00A54FB6">
        <w:rPr>
          <w:rFonts w:ascii="Tahoma" w:hAnsi="Tahoma" w:cs="Tahoma"/>
        </w:rPr>
        <w:t xml:space="preserve"> auprès des services de l’Etat de votre département (SDJES / DRAJES)</w:t>
      </w:r>
      <w:r w:rsidR="00F02DD0">
        <w:rPr>
          <w:rFonts w:ascii="Tahoma" w:hAnsi="Tahoma" w:cs="Tahoma"/>
        </w:rPr>
        <w:t xml:space="preserve"> les attendus en la matière.</w:t>
      </w:r>
    </w:p>
    <w:p w14:paraId="10E5065A" w14:textId="673FF1E2" w:rsidR="00D100AC" w:rsidRPr="00D100AC" w:rsidRDefault="00D100AC" w:rsidP="00D100AC">
      <w:pPr>
        <w:numPr>
          <w:ilvl w:val="0"/>
          <w:numId w:val="9"/>
        </w:numPr>
        <w:spacing w:line="240" w:lineRule="auto"/>
        <w:contextualSpacing/>
        <w:jc w:val="both"/>
        <w:rPr>
          <w:rFonts w:ascii="Tahoma" w:hAnsi="Tahoma" w:cs="Tahoma"/>
        </w:rPr>
      </w:pPr>
      <w:r w:rsidRPr="00D100AC">
        <w:rPr>
          <w:rFonts w:ascii="Tahoma" w:hAnsi="Tahoma" w:cs="Tahoma"/>
        </w:rPr>
        <w:t xml:space="preserve">Le budget ne doit pas être identique chaque année. </w:t>
      </w:r>
      <w:r w:rsidR="000E07AC">
        <w:rPr>
          <w:rFonts w:ascii="Tahoma" w:hAnsi="Tahoma" w:cs="Tahoma"/>
        </w:rPr>
        <w:t>Même si le</w:t>
      </w:r>
      <w:r w:rsidRPr="00D100AC">
        <w:rPr>
          <w:rFonts w:ascii="Tahoma" w:hAnsi="Tahoma" w:cs="Tahoma"/>
        </w:rPr>
        <w:t xml:space="preserve"> montant de l’aide ne varie </w:t>
      </w:r>
      <w:r w:rsidRPr="0035524C">
        <w:rPr>
          <w:rFonts w:ascii="Tahoma" w:hAnsi="Tahoma" w:cs="Tahoma"/>
        </w:rPr>
        <w:t>pas (1</w:t>
      </w:r>
      <w:r w:rsidR="00573B9B">
        <w:rPr>
          <w:rFonts w:ascii="Tahoma" w:hAnsi="Tahoma" w:cs="Tahoma"/>
        </w:rPr>
        <w:t>7</w:t>
      </w:r>
      <w:r w:rsidR="002F093B" w:rsidRPr="0035524C">
        <w:rPr>
          <w:rFonts w:ascii="Tahoma" w:hAnsi="Tahoma" w:cs="Tahoma"/>
        </w:rPr>
        <w:t xml:space="preserve"> </w:t>
      </w:r>
      <w:r w:rsidR="00573B9B">
        <w:rPr>
          <w:rFonts w:ascii="Tahoma" w:hAnsi="Tahoma" w:cs="Tahoma"/>
        </w:rPr>
        <w:t>6</w:t>
      </w:r>
      <w:r w:rsidR="002F093B" w:rsidRPr="0035524C">
        <w:rPr>
          <w:rFonts w:ascii="Tahoma" w:hAnsi="Tahoma" w:cs="Tahoma"/>
        </w:rPr>
        <w:t>00</w:t>
      </w:r>
      <w:r w:rsidRPr="0035524C">
        <w:rPr>
          <w:rFonts w:ascii="Tahoma" w:hAnsi="Tahoma" w:cs="Tahoma"/>
        </w:rPr>
        <w:t xml:space="preserve"> €</w:t>
      </w:r>
      <w:r w:rsidRPr="00D100AC">
        <w:rPr>
          <w:rFonts w:ascii="Tahoma" w:hAnsi="Tahoma" w:cs="Tahoma"/>
        </w:rPr>
        <w:t xml:space="preserve"> en cas de temps-plein), il doit </w:t>
      </w:r>
      <w:r w:rsidR="00F02DD0">
        <w:rPr>
          <w:rFonts w:ascii="Tahoma" w:hAnsi="Tahoma" w:cs="Tahoma"/>
        </w:rPr>
        <w:t xml:space="preserve">néanmoins </w:t>
      </w:r>
      <w:r w:rsidRPr="00D100AC">
        <w:rPr>
          <w:rFonts w:ascii="Tahoma" w:hAnsi="Tahoma" w:cs="Tahoma"/>
        </w:rPr>
        <w:t xml:space="preserve">permettre de justifier d’une augmentation progressive des ressources (notamment au niveau des cotisations-licences) permettant d’anticiper la fin de l’aide à l’échéance des 3 ans. L’augmentation de certaines ressources (cotisations-licences, ventes de prestations de services (auprès d’un </w:t>
      </w:r>
      <w:r w:rsidR="00B6046A">
        <w:rPr>
          <w:rFonts w:ascii="Tahoma" w:hAnsi="Tahoma" w:cs="Tahoma"/>
        </w:rPr>
        <w:t>institut spécialisé</w:t>
      </w:r>
      <w:r w:rsidRPr="00D100AC">
        <w:rPr>
          <w:rFonts w:ascii="Tahoma" w:hAnsi="Tahoma" w:cs="Tahoma"/>
        </w:rPr>
        <w:t>…) sera compensée par exemple par la baisse des fonds propres affectés au projet.</w:t>
      </w:r>
    </w:p>
    <w:p w14:paraId="3D317579" w14:textId="1CBEF4A3" w:rsidR="00D100AC" w:rsidRPr="00D100AC" w:rsidRDefault="00D100AC" w:rsidP="00D100AC">
      <w:pPr>
        <w:numPr>
          <w:ilvl w:val="0"/>
          <w:numId w:val="9"/>
        </w:numPr>
        <w:spacing w:line="240" w:lineRule="auto"/>
        <w:contextualSpacing/>
        <w:jc w:val="both"/>
        <w:rPr>
          <w:rFonts w:ascii="Tahoma" w:hAnsi="Tahoma" w:cs="Tahoma"/>
        </w:rPr>
      </w:pPr>
      <w:r w:rsidRPr="00D100AC">
        <w:rPr>
          <w:rFonts w:ascii="Tahoma" w:hAnsi="Tahoma" w:cs="Tahoma"/>
        </w:rPr>
        <w:t>Ne pas hésiter à valoriser des fonds propres du club</w:t>
      </w:r>
      <w:r w:rsidR="00BE512A">
        <w:rPr>
          <w:rFonts w:ascii="Tahoma" w:hAnsi="Tahoma" w:cs="Tahoma"/>
        </w:rPr>
        <w:t>. C</w:t>
      </w:r>
      <w:r w:rsidRPr="00D100AC">
        <w:rPr>
          <w:rFonts w:ascii="Tahoma" w:hAnsi="Tahoma" w:cs="Tahoma"/>
        </w:rPr>
        <w:t>es derniers peuvent correspondre à des réserves dont dispose le club, des subventions de fonctionnement [communales par ex</w:t>
      </w:r>
      <w:r w:rsidR="00D708F2">
        <w:rPr>
          <w:rFonts w:ascii="Tahoma" w:hAnsi="Tahoma" w:cs="Tahoma"/>
        </w:rPr>
        <w:t>emple</w:t>
      </w:r>
      <w:r w:rsidRPr="00D100AC">
        <w:rPr>
          <w:rFonts w:ascii="Tahoma" w:hAnsi="Tahoma" w:cs="Tahoma"/>
        </w:rPr>
        <w:t>] fléchées vers ce projet d’embauche.</w:t>
      </w:r>
    </w:p>
    <w:p w14:paraId="2D748770" w14:textId="2C2DB009" w:rsidR="00D100AC" w:rsidRPr="00D100AC" w:rsidRDefault="00D100AC" w:rsidP="00D100AC">
      <w:pPr>
        <w:numPr>
          <w:ilvl w:val="0"/>
          <w:numId w:val="9"/>
        </w:numPr>
        <w:spacing w:line="240" w:lineRule="auto"/>
        <w:contextualSpacing/>
        <w:jc w:val="both"/>
        <w:rPr>
          <w:rFonts w:ascii="Tahoma" w:hAnsi="Tahoma" w:cs="Tahoma"/>
        </w:rPr>
      </w:pPr>
      <w:r w:rsidRPr="00D100AC">
        <w:rPr>
          <w:rFonts w:ascii="Tahoma" w:hAnsi="Tahoma" w:cs="Tahoma"/>
        </w:rPr>
        <w:t xml:space="preserve">Si le demandeur prévoit d’autres subventions auprès de différents financeurs pour la réalisation de ce même projet, </w:t>
      </w:r>
      <w:r w:rsidR="00D708F2">
        <w:rPr>
          <w:rFonts w:ascii="Tahoma" w:hAnsi="Tahoma" w:cs="Tahoma"/>
        </w:rPr>
        <w:t xml:space="preserve">il faut obligatoirement </w:t>
      </w:r>
      <w:r w:rsidRPr="00D100AC">
        <w:rPr>
          <w:rFonts w:ascii="Tahoma" w:hAnsi="Tahoma" w:cs="Tahoma"/>
        </w:rPr>
        <w:t>renseigner le champ « Ajouter un cofinancement ».</w:t>
      </w:r>
      <w:r w:rsidR="00D708F2">
        <w:rPr>
          <w:rFonts w:ascii="Tahoma" w:hAnsi="Tahoma" w:cs="Tahoma"/>
        </w:rPr>
        <w:br/>
      </w:r>
      <w:r w:rsidRPr="00D100AC">
        <w:rPr>
          <w:rFonts w:ascii="Tahoma" w:hAnsi="Tahoma" w:cs="Tahoma"/>
        </w:rPr>
        <w:t>En cas d’utilisation de subventions d’autres financeurs non attribuées spécifiquement pour la réalisation de ce projet (exemple des subventions de fonctionnement), indiquer la part de ces dernières que vous souhaitez utiliser pour ce projet au niveau des ressources propres affectées au projet (fonds propres du club).</w:t>
      </w:r>
    </w:p>
    <w:p w14:paraId="6E6F849B" w14:textId="77777777" w:rsidR="00120305" w:rsidRDefault="00120305" w:rsidP="00120305">
      <w:pPr>
        <w:spacing w:line="240" w:lineRule="auto"/>
        <w:ind w:left="360"/>
        <w:contextualSpacing/>
        <w:jc w:val="both"/>
        <w:rPr>
          <w:rFonts w:ascii="Tahoma" w:hAnsi="Tahoma" w:cs="Tahoma"/>
        </w:rPr>
      </w:pPr>
    </w:p>
    <w:p w14:paraId="388CD5BF" w14:textId="0E1075DD" w:rsidR="00120305" w:rsidRPr="00D100AC" w:rsidRDefault="00120305" w:rsidP="00120305">
      <w:pPr>
        <w:spacing w:line="240" w:lineRule="auto"/>
        <w:contextualSpacing/>
        <w:jc w:val="both"/>
        <w:rPr>
          <w:rFonts w:ascii="Tahoma" w:hAnsi="Tahoma" w:cs="Tahoma"/>
          <w:color w:val="C00000"/>
        </w:rPr>
      </w:pPr>
      <w:r w:rsidRPr="00E57CE0">
        <w:rPr>
          <w:rFonts w:ascii="Wingdings 3" w:eastAsia="Wingdings 3" w:hAnsi="Wingdings 3" w:cs="Wingdings 3"/>
          <w:color w:val="C00000"/>
        </w:rPr>
        <w:t>Æ</w:t>
      </w:r>
      <w:r>
        <w:rPr>
          <w:rFonts w:ascii="Tahoma" w:hAnsi="Tahoma" w:cs="Tahoma"/>
          <w:color w:val="C00000"/>
        </w:rPr>
        <w:t xml:space="preserve"> </w:t>
      </w:r>
      <w:r w:rsidRPr="00D100AC">
        <w:rPr>
          <w:rFonts w:ascii="Tahoma" w:hAnsi="Tahoma" w:cs="Tahoma" w:hint="eastAsia"/>
          <w:color w:val="C00000"/>
        </w:rPr>
        <w:t>N</w:t>
      </w:r>
      <w:r w:rsidRPr="00D100AC">
        <w:rPr>
          <w:rFonts w:ascii="Tahoma" w:hAnsi="Tahoma" w:cs="Tahoma"/>
          <w:color w:val="C00000"/>
        </w:rPr>
        <w:t>’</w:t>
      </w:r>
      <w:r w:rsidRPr="00D100AC">
        <w:rPr>
          <w:rFonts w:ascii="Tahoma" w:hAnsi="Tahoma" w:cs="Tahoma" w:hint="eastAsia"/>
          <w:color w:val="C00000"/>
        </w:rPr>
        <w:t>oubliez pas de joindre à votre demande l</w:t>
      </w:r>
      <w:r w:rsidRPr="00D100AC">
        <w:rPr>
          <w:rFonts w:ascii="Tahoma" w:hAnsi="Tahoma" w:cs="Tahoma"/>
          <w:color w:val="C00000"/>
        </w:rPr>
        <w:t>’</w:t>
      </w:r>
      <w:r w:rsidRPr="00D100AC">
        <w:rPr>
          <w:rFonts w:ascii="Tahoma" w:hAnsi="Tahoma" w:cs="Tahoma" w:hint="eastAsia"/>
          <w:color w:val="C00000"/>
        </w:rPr>
        <w:t>annexe support Emploi ANS 202</w:t>
      </w:r>
      <w:r w:rsidR="0094534E">
        <w:rPr>
          <w:rFonts w:ascii="Tahoma" w:hAnsi="Tahoma" w:cs="Tahoma"/>
          <w:color w:val="C00000"/>
        </w:rPr>
        <w:t>4</w:t>
      </w:r>
      <w:r w:rsidRPr="00D100AC">
        <w:rPr>
          <w:rFonts w:ascii="Tahoma" w:hAnsi="Tahoma" w:cs="Tahoma"/>
          <w:color w:val="C00000"/>
        </w:rPr>
        <w:t xml:space="preserve"> qui reprendra notamment une présentation budgétaire simplifiée du projet d’embauche.</w:t>
      </w:r>
    </w:p>
    <w:p w14:paraId="473F303C" w14:textId="0DF0C194" w:rsidR="00120305" w:rsidRPr="00D100AC" w:rsidRDefault="00120305" w:rsidP="00120305">
      <w:pPr>
        <w:spacing w:line="240" w:lineRule="auto"/>
        <w:contextualSpacing/>
        <w:jc w:val="both"/>
        <w:rPr>
          <w:rFonts w:ascii="Tahoma" w:hAnsi="Tahoma" w:cs="Tahoma"/>
          <w:color w:val="C00000"/>
        </w:rPr>
      </w:pPr>
    </w:p>
    <w:p w14:paraId="6F94FAFF" w14:textId="77777777" w:rsidR="00675601" w:rsidRPr="00D94487" w:rsidRDefault="00675601" w:rsidP="0049255C">
      <w:pPr>
        <w:spacing w:line="240" w:lineRule="auto"/>
        <w:contextualSpacing/>
        <w:jc w:val="both"/>
        <w:rPr>
          <w:rFonts w:ascii="Tahoma" w:hAnsi="Tahoma" w:cs="Tahoma"/>
          <w:color w:val="C00000"/>
        </w:rPr>
      </w:pPr>
    </w:p>
    <w:sectPr w:rsidR="00675601" w:rsidRPr="00D94487" w:rsidSect="00FC638C">
      <w:footerReference w:type="default" r:id="rId14"/>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3A167" w14:textId="77777777" w:rsidR="00FC638C" w:rsidRDefault="00FC638C" w:rsidP="00820B8D">
      <w:pPr>
        <w:spacing w:after="0" w:line="240" w:lineRule="auto"/>
      </w:pPr>
      <w:r>
        <w:separator/>
      </w:r>
    </w:p>
  </w:endnote>
  <w:endnote w:type="continuationSeparator" w:id="0">
    <w:p w14:paraId="21B8D667" w14:textId="77777777" w:rsidR="00FC638C" w:rsidRDefault="00FC638C" w:rsidP="0082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DIN-PRO SemiBold">
    <w:charset w:val="00"/>
    <w:family w:val="swiss"/>
    <w:pitch w:val="variable"/>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69D3" w14:textId="5822A2B5" w:rsidR="0094534E" w:rsidRDefault="00EB795D" w:rsidP="009C03EB">
    <w:pPr>
      <w:pStyle w:val="Pieddepage"/>
      <w:jc w:val="center"/>
      <w:rPr>
        <w:rFonts w:ascii="Tahoma" w:hAnsi="Tahoma" w:cs="Tahoma"/>
        <w:color w:val="002060"/>
        <w:sz w:val="16"/>
        <w:szCs w:val="16"/>
      </w:rPr>
    </w:pPr>
    <w:r>
      <w:rPr>
        <w:rFonts w:ascii="Tahoma" w:hAnsi="Tahoma" w:cs="Tahoma"/>
        <w:color w:val="002060"/>
        <w:sz w:val="16"/>
        <w:szCs w:val="16"/>
      </w:rPr>
      <w:t>____</w:t>
    </w:r>
    <w:r w:rsidR="0094534E">
      <w:rPr>
        <w:rFonts w:ascii="Tahoma" w:hAnsi="Tahoma" w:cs="Tahoma"/>
        <w:color w:val="002060"/>
        <w:sz w:val="16"/>
        <w:szCs w:val="16"/>
      </w:rPr>
      <w:t>_____________________________________________________________________________________________</w:t>
    </w:r>
    <w:r>
      <w:rPr>
        <w:rFonts w:ascii="Tahoma" w:hAnsi="Tahoma" w:cs="Tahoma"/>
        <w:color w:val="002060"/>
        <w:sz w:val="16"/>
        <w:szCs w:val="16"/>
      </w:rPr>
      <w:t>________</w:t>
    </w:r>
    <w:r w:rsidRPr="00897902">
      <w:rPr>
        <w:rFonts w:ascii="Tahoma" w:hAnsi="Tahoma" w:cs="Tahoma"/>
        <w:color w:val="002060"/>
        <w:sz w:val="16"/>
        <w:szCs w:val="16"/>
      </w:rPr>
      <w:t xml:space="preserve">_____ </w:t>
    </w:r>
  </w:p>
  <w:p w14:paraId="2129C4A4" w14:textId="05CB91A2" w:rsidR="00EB795D" w:rsidRPr="00897902" w:rsidRDefault="00EB795D" w:rsidP="009C03EB">
    <w:pPr>
      <w:pStyle w:val="Pieddepage"/>
      <w:jc w:val="center"/>
      <w:rPr>
        <w:rFonts w:ascii="Tahoma" w:hAnsi="Tahoma" w:cs="Tahoma"/>
        <w:color w:val="002060"/>
        <w:sz w:val="16"/>
        <w:szCs w:val="16"/>
      </w:rPr>
    </w:pPr>
    <w:r w:rsidRPr="00897902">
      <w:rPr>
        <w:rFonts w:ascii="Tahoma" w:hAnsi="Tahoma" w:cs="Tahoma"/>
        <w:color w:val="002060"/>
        <w:sz w:val="16"/>
        <w:szCs w:val="16"/>
      </w:rPr>
      <w:t xml:space="preserve">DOSSIER TYPE SUBVENTION </w:t>
    </w:r>
    <w:r w:rsidR="00C11599">
      <w:rPr>
        <w:rFonts w:ascii="Tahoma" w:hAnsi="Tahoma" w:cs="Tahoma"/>
        <w:color w:val="002060"/>
        <w:sz w:val="16"/>
        <w:szCs w:val="16"/>
      </w:rPr>
      <w:t>ANS EMPLOI</w:t>
    </w:r>
    <w:r>
      <w:rPr>
        <w:rFonts w:ascii="Tahoma" w:hAnsi="Tahoma" w:cs="Tahoma"/>
        <w:color w:val="002060"/>
        <w:sz w:val="16"/>
        <w:szCs w:val="16"/>
      </w:rPr>
      <w:t xml:space="preserve"> </w:t>
    </w:r>
    <w:r w:rsidR="0094534E">
      <w:rPr>
        <w:rFonts w:ascii="Tahoma" w:hAnsi="Tahoma" w:cs="Tahoma"/>
        <w:color w:val="002060"/>
        <w:sz w:val="16"/>
        <w:szCs w:val="16"/>
      </w:rPr>
      <w:t xml:space="preserve">ESQ PARA JUDO AGENT DE DEVELOPPEMENT </w:t>
    </w:r>
    <w:r>
      <w:rPr>
        <w:rFonts w:ascii="Tahoma" w:hAnsi="Tahoma" w:cs="Tahoma"/>
        <w:color w:val="002060"/>
        <w:sz w:val="16"/>
        <w:szCs w:val="16"/>
      </w:rPr>
      <w:t xml:space="preserve">– ANS PST </w:t>
    </w:r>
    <w:r w:rsidRPr="00897902">
      <w:rPr>
        <w:rFonts w:ascii="Tahoma" w:hAnsi="Tahoma" w:cs="Tahoma"/>
        <w:color w:val="002060"/>
        <w:sz w:val="16"/>
        <w:szCs w:val="16"/>
      </w:rPr>
      <w:t>202</w:t>
    </w:r>
    <w:r w:rsidR="0094534E">
      <w:rPr>
        <w:rFonts w:ascii="Tahoma" w:hAnsi="Tahoma" w:cs="Tahoma"/>
        <w:color w:val="002060"/>
        <w:sz w:val="16"/>
        <w:szCs w:val="16"/>
      </w:rPr>
      <w:t>4</w:t>
    </w:r>
    <w:r w:rsidRPr="00897902">
      <w:rPr>
        <w:rFonts w:ascii="Tahoma" w:hAnsi="Tahoma" w:cs="Tahoma"/>
        <w:color w:val="002060"/>
        <w:sz w:val="16"/>
        <w:szCs w:val="16"/>
      </w:rPr>
      <w:t xml:space="preserve"> – FRANCE JUDO – </w:t>
    </w:r>
    <w:r>
      <w:rPr>
        <w:rFonts w:ascii="Tahoma" w:hAnsi="Tahoma" w:cs="Tahoma"/>
        <w:color w:val="002060"/>
        <w:sz w:val="16"/>
        <w:szCs w:val="16"/>
      </w:rPr>
      <w:t>PAGE</w:t>
    </w:r>
    <w:r w:rsidRPr="00897902">
      <w:rPr>
        <w:rFonts w:ascii="Tahoma" w:hAnsi="Tahoma" w:cs="Tahoma"/>
        <w:color w:val="002060"/>
        <w:sz w:val="16"/>
        <w:szCs w:val="16"/>
      </w:rPr>
      <w:t xml:space="preserve"> </w:t>
    </w:r>
    <w:r w:rsidRPr="00897902">
      <w:rPr>
        <w:rFonts w:ascii="Tahoma" w:hAnsi="Tahoma" w:cs="Tahoma"/>
        <w:color w:val="002060"/>
        <w:sz w:val="16"/>
        <w:szCs w:val="16"/>
      </w:rPr>
      <w:fldChar w:fldCharType="begin"/>
    </w:r>
    <w:r w:rsidRPr="00897902">
      <w:rPr>
        <w:rFonts w:ascii="Tahoma" w:hAnsi="Tahoma" w:cs="Tahoma"/>
        <w:color w:val="002060"/>
        <w:sz w:val="16"/>
        <w:szCs w:val="16"/>
      </w:rPr>
      <w:instrText>PAGE  \* Arabic  \* MERGEFORMAT</w:instrText>
    </w:r>
    <w:r w:rsidRPr="00897902">
      <w:rPr>
        <w:rFonts w:ascii="Tahoma" w:hAnsi="Tahoma" w:cs="Tahoma"/>
        <w:color w:val="002060"/>
        <w:sz w:val="16"/>
        <w:szCs w:val="16"/>
      </w:rPr>
      <w:fldChar w:fldCharType="separate"/>
    </w:r>
    <w:r w:rsidR="00E944E6">
      <w:rPr>
        <w:rFonts w:ascii="Tahoma" w:hAnsi="Tahoma" w:cs="Tahoma"/>
        <w:noProof/>
        <w:color w:val="002060"/>
        <w:sz w:val="16"/>
        <w:szCs w:val="16"/>
      </w:rPr>
      <w:t>1</w:t>
    </w:r>
    <w:r w:rsidRPr="00897902">
      <w:rPr>
        <w:rFonts w:ascii="Tahoma" w:hAnsi="Tahoma" w:cs="Tahoma"/>
        <w:color w:val="0020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A0ACC" w14:textId="77777777" w:rsidR="00FC638C" w:rsidRDefault="00FC638C" w:rsidP="00820B8D">
      <w:pPr>
        <w:spacing w:after="0" w:line="240" w:lineRule="auto"/>
      </w:pPr>
      <w:r>
        <w:separator/>
      </w:r>
    </w:p>
  </w:footnote>
  <w:footnote w:type="continuationSeparator" w:id="0">
    <w:p w14:paraId="4336AE6D" w14:textId="77777777" w:rsidR="00FC638C" w:rsidRDefault="00FC638C" w:rsidP="00820B8D">
      <w:pPr>
        <w:spacing w:after="0" w:line="240" w:lineRule="auto"/>
      </w:pPr>
      <w:r>
        <w:continuationSeparator/>
      </w:r>
    </w:p>
  </w:footnote>
  <w:footnote w:id="1">
    <w:p w14:paraId="24401A70" w14:textId="77777777" w:rsidR="00EB795D" w:rsidRPr="00412074" w:rsidRDefault="00EB795D" w:rsidP="00412074">
      <w:pPr>
        <w:pStyle w:val="Footnote"/>
        <w:ind w:left="0" w:firstLine="0"/>
        <w:jc w:val="left"/>
        <w:rPr>
          <w:rFonts w:ascii="Tahoma" w:hAnsi="Tahoma" w:cs="Tahoma"/>
          <w:b w:val="0"/>
          <w:i w:val="0"/>
          <w:color w:val="auto"/>
        </w:rPr>
      </w:pPr>
      <w:r w:rsidRPr="00412074">
        <w:rPr>
          <w:rStyle w:val="Appelnotedebasdep"/>
          <w:rFonts w:ascii="Tahoma" w:hAnsi="Tahoma" w:cs="Tahoma"/>
          <w:b w:val="0"/>
          <w:i w:val="0"/>
        </w:rPr>
        <w:footnoteRef/>
      </w:r>
      <w:r w:rsidRPr="00412074">
        <w:rPr>
          <w:rFonts w:ascii="Tahoma" w:hAnsi="Tahoma" w:cs="Tahoma"/>
          <w:b w:val="0"/>
          <w:i w:val="0"/>
          <w:color w:val="auto"/>
        </w:rPr>
        <w:t xml:space="preserve"> Ne pas indiquer les centimes d’euros</w:t>
      </w:r>
      <w:r>
        <w:rPr>
          <w:rFonts w:ascii="Tahoma" w:hAnsi="Tahoma" w:cs="Tahoma"/>
          <w:b w:val="0"/>
          <w:i w:val="0"/>
          <w:color w:val="aut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C0F"/>
    <w:multiLevelType w:val="hybridMultilevel"/>
    <w:tmpl w:val="868AD778"/>
    <w:lvl w:ilvl="0" w:tplc="A4200E4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F54309"/>
    <w:multiLevelType w:val="hybridMultilevel"/>
    <w:tmpl w:val="60EC9DC4"/>
    <w:lvl w:ilvl="0" w:tplc="10DAC8C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7138E1"/>
    <w:multiLevelType w:val="hybridMultilevel"/>
    <w:tmpl w:val="69EE4534"/>
    <w:lvl w:ilvl="0" w:tplc="F56A931E">
      <w:numFmt w:val="bullet"/>
      <w:lvlText w:val="-"/>
      <w:lvlJc w:val="left"/>
      <w:pPr>
        <w:ind w:left="643" w:hanging="360"/>
      </w:pPr>
      <w:rPr>
        <w:rFonts w:ascii="Tahoma" w:eastAsia="Calibri"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37810AD4"/>
    <w:multiLevelType w:val="hybridMultilevel"/>
    <w:tmpl w:val="7B18C87A"/>
    <w:lvl w:ilvl="0" w:tplc="2CFAF49A">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15:restartNumberingAfterBreak="0">
    <w:nsid w:val="3A86701F"/>
    <w:multiLevelType w:val="hybridMultilevel"/>
    <w:tmpl w:val="BA0CFA30"/>
    <w:lvl w:ilvl="0" w:tplc="5B9E2DF0">
      <w:numFmt w:val="bullet"/>
      <w:lvlText w:val="-"/>
      <w:lvlJc w:val="left"/>
      <w:pPr>
        <w:ind w:left="840" w:hanging="360"/>
      </w:pPr>
      <w:rPr>
        <w:rFonts w:ascii="Tahoma" w:eastAsia="Arial" w:hAnsi="Tahoma" w:cs="Tahoma"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5" w15:restartNumberingAfterBreak="0">
    <w:nsid w:val="489D7811"/>
    <w:multiLevelType w:val="multilevel"/>
    <w:tmpl w:val="D8F825BC"/>
    <w:styleLink w:val="LFO1"/>
    <w:lvl w:ilvl="0">
      <w:numFmt w:val="bullet"/>
      <w:pStyle w:val="puce"/>
      <w:lvlText w:val="&gt;"/>
      <w:lvlJc w:val="left"/>
      <w:pPr>
        <w:ind w:left="643" w:hanging="360"/>
      </w:pPr>
      <w:rPr>
        <w:rFonts w:ascii="Calibri" w:hAnsi="Calibri"/>
        <w:color w:val="70AD4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B2D3229"/>
    <w:multiLevelType w:val="hybridMultilevel"/>
    <w:tmpl w:val="1360CD22"/>
    <w:lvl w:ilvl="0" w:tplc="6DCC9C06">
      <w:numFmt w:val="bullet"/>
      <w:lvlText w:val="-"/>
      <w:lvlJc w:val="left"/>
      <w:pPr>
        <w:ind w:left="1003" w:hanging="360"/>
      </w:pPr>
      <w:rPr>
        <w:rFonts w:ascii="Tahoma" w:eastAsia="Calibri" w:hAnsi="Tahoma" w:cs="Tahoma"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4FED0C60"/>
    <w:multiLevelType w:val="hybridMultilevel"/>
    <w:tmpl w:val="FCCCE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7619F8"/>
    <w:multiLevelType w:val="hybridMultilevel"/>
    <w:tmpl w:val="47E0E4C2"/>
    <w:lvl w:ilvl="0" w:tplc="C1044F6C">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6C9569AD"/>
    <w:multiLevelType w:val="hybridMultilevel"/>
    <w:tmpl w:val="74AA27DA"/>
    <w:lvl w:ilvl="0" w:tplc="DF94D2F4">
      <w:numFmt w:val="bullet"/>
      <w:lvlText w:val="-"/>
      <w:lvlJc w:val="left"/>
      <w:pPr>
        <w:ind w:left="643" w:hanging="360"/>
      </w:pPr>
      <w:rPr>
        <w:rFonts w:ascii="Tahoma" w:eastAsiaTheme="minorHAnsi" w:hAnsi="Tahoma" w:cs="Tahoma" w:hint="default"/>
        <w:color w:val="C0000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6D4366E5"/>
    <w:multiLevelType w:val="hybridMultilevel"/>
    <w:tmpl w:val="D1F402F2"/>
    <w:lvl w:ilvl="0" w:tplc="8548B73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9E46A3"/>
    <w:multiLevelType w:val="hybridMultilevel"/>
    <w:tmpl w:val="5CF20458"/>
    <w:lvl w:ilvl="0" w:tplc="5A945AEA">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16cid:durableId="710544581">
    <w:abstractNumId w:val="11"/>
  </w:num>
  <w:num w:numId="2" w16cid:durableId="1175268032">
    <w:abstractNumId w:val="8"/>
  </w:num>
  <w:num w:numId="3" w16cid:durableId="98722922">
    <w:abstractNumId w:val="4"/>
  </w:num>
  <w:num w:numId="4" w16cid:durableId="2125926373">
    <w:abstractNumId w:val="3"/>
  </w:num>
  <w:num w:numId="5" w16cid:durableId="1172719896">
    <w:abstractNumId w:val="0"/>
  </w:num>
  <w:num w:numId="6" w16cid:durableId="693187212">
    <w:abstractNumId w:val="9"/>
  </w:num>
  <w:num w:numId="7" w16cid:durableId="1289432032">
    <w:abstractNumId w:val="10"/>
  </w:num>
  <w:num w:numId="8" w16cid:durableId="1735858710">
    <w:abstractNumId w:val="1"/>
  </w:num>
  <w:num w:numId="9" w16cid:durableId="358242308">
    <w:abstractNumId w:val="7"/>
  </w:num>
  <w:num w:numId="10" w16cid:durableId="1269464219">
    <w:abstractNumId w:val="5"/>
  </w:num>
  <w:num w:numId="11" w16cid:durableId="1684278013">
    <w:abstractNumId w:val="6"/>
  </w:num>
  <w:num w:numId="12" w16cid:durableId="1752387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31"/>
    <w:rsid w:val="00001916"/>
    <w:rsid w:val="0000628A"/>
    <w:rsid w:val="00013A9A"/>
    <w:rsid w:val="00024CEA"/>
    <w:rsid w:val="00062CA2"/>
    <w:rsid w:val="000717FA"/>
    <w:rsid w:val="00075584"/>
    <w:rsid w:val="00075982"/>
    <w:rsid w:val="00085971"/>
    <w:rsid w:val="0009213A"/>
    <w:rsid w:val="00094ECD"/>
    <w:rsid w:val="00095B18"/>
    <w:rsid w:val="000A4A60"/>
    <w:rsid w:val="000B2125"/>
    <w:rsid w:val="000B24D7"/>
    <w:rsid w:val="000B41C9"/>
    <w:rsid w:val="000D2012"/>
    <w:rsid w:val="000E07AC"/>
    <w:rsid w:val="000E6F13"/>
    <w:rsid w:val="000F3E1D"/>
    <w:rsid w:val="00113398"/>
    <w:rsid w:val="00120305"/>
    <w:rsid w:val="00121D85"/>
    <w:rsid w:val="00122B9D"/>
    <w:rsid w:val="00130ACA"/>
    <w:rsid w:val="00146556"/>
    <w:rsid w:val="001544E9"/>
    <w:rsid w:val="0015684C"/>
    <w:rsid w:val="00157219"/>
    <w:rsid w:val="0015736B"/>
    <w:rsid w:val="00160B0E"/>
    <w:rsid w:val="0017248E"/>
    <w:rsid w:val="0017273A"/>
    <w:rsid w:val="00182BBE"/>
    <w:rsid w:val="001865AC"/>
    <w:rsid w:val="001942AD"/>
    <w:rsid w:val="001A72CA"/>
    <w:rsid w:val="001C0314"/>
    <w:rsid w:val="001C29A4"/>
    <w:rsid w:val="001E5A7E"/>
    <w:rsid w:val="001F2E3F"/>
    <w:rsid w:val="001F7115"/>
    <w:rsid w:val="00205E1E"/>
    <w:rsid w:val="00230B46"/>
    <w:rsid w:val="00237E65"/>
    <w:rsid w:val="00251939"/>
    <w:rsid w:val="00261648"/>
    <w:rsid w:val="00267BA9"/>
    <w:rsid w:val="0027670B"/>
    <w:rsid w:val="00276C77"/>
    <w:rsid w:val="00294093"/>
    <w:rsid w:val="00294490"/>
    <w:rsid w:val="002978C2"/>
    <w:rsid w:val="002A3C4F"/>
    <w:rsid w:val="002C55FF"/>
    <w:rsid w:val="002D2B67"/>
    <w:rsid w:val="002D4F2B"/>
    <w:rsid w:val="002E5CB5"/>
    <w:rsid w:val="002F093B"/>
    <w:rsid w:val="00302EBA"/>
    <w:rsid w:val="00306652"/>
    <w:rsid w:val="003119ED"/>
    <w:rsid w:val="00312063"/>
    <w:rsid w:val="00313E71"/>
    <w:rsid w:val="0032504F"/>
    <w:rsid w:val="00325EC9"/>
    <w:rsid w:val="00351026"/>
    <w:rsid w:val="0035524C"/>
    <w:rsid w:val="00362F90"/>
    <w:rsid w:val="00363C66"/>
    <w:rsid w:val="003B1006"/>
    <w:rsid w:val="003C05C3"/>
    <w:rsid w:val="003C1C3B"/>
    <w:rsid w:val="003C4576"/>
    <w:rsid w:val="003D30C3"/>
    <w:rsid w:val="003E5CE7"/>
    <w:rsid w:val="003F5C58"/>
    <w:rsid w:val="0040324E"/>
    <w:rsid w:val="0040347E"/>
    <w:rsid w:val="004038D9"/>
    <w:rsid w:val="00412074"/>
    <w:rsid w:val="00424D1D"/>
    <w:rsid w:val="0043146C"/>
    <w:rsid w:val="004542CB"/>
    <w:rsid w:val="0046064F"/>
    <w:rsid w:val="00466E3E"/>
    <w:rsid w:val="00471C48"/>
    <w:rsid w:val="00480A17"/>
    <w:rsid w:val="0049255C"/>
    <w:rsid w:val="00494D60"/>
    <w:rsid w:val="004A0415"/>
    <w:rsid w:val="004B0184"/>
    <w:rsid w:val="004B575C"/>
    <w:rsid w:val="004C03CF"/>
    <w:rsid w:val="004C2DED"/>
    <w:rsid w:val="004E2CF4"/>
    <w:rsid w:val="004E5681"/>
    <w:rsid w:val="00500C84"/>
    <w:rsid w:val="0050379F"/>
    <w:rsid w:val="005042AD"/>
    <w:rsid w:val="00506750"/>
    <w:rsid w:val="005149EF"/>
    <w:rsid w:val="00520DB5"/>
    <w:rsid w:val="00521BA5"/>
    <w:rsid w:val="005300AF"/>
    <w:rsid w:val="00540792"/>
    <w:rsid w:val="0054099D"/>
    <w:rsid w:val="00556119"/>
    <w:rsid w:val="005628E0"/>
    <w:rsid w:val="00571982"/>
    <w:rsid w:val="00573B9B"/>
    <w:rsid w:val="00573CE2"/>
    <w:rsid w:val="0057775C"/>
    <w:rsid w:val="005810A8"/>
    <w:rsid w:val="00582924"/>
    <w:rsid w:val="00584936"/>
    <w:rsid w:val="00585D54"/>
    <w:rsid w:val="0058611F"/>
    <w:rsid w:val="0058685D"/>
    <w:rsid w:val="005A3AA2"/>
    <w:rsid w:val="005A61D4"/>
    <w:rsid w:val="005A684B"/>
    <w:rsid w:val="005C557C"/>
    <w:rsid w:val="005E61F2"/>
    <w:rsid w:val="005E6762"/>
    <w:rsid w:val="0060612A"/>
    <w:rsid w:val="00607A16"/>
    <w:rsid w:val="0061091E"/>
    <w:rsid w:val="006117A7"/>
    <w:rsid w:val="006148FC"/>
    <w:rsid w:val="00622325"/>
    <w:rsid w:val="006334A1"/>
    <w:rsid w:val="00634DCF"/>
    <w:rsid w:val="00635C65"/>
    <w:rsid w:val="0063717B"/>
    <w:rsid w:val="006412E6"/>
    <w:rsid w:val="00645C40"/>
    <w:rsid w:val="00646AEE"/>
    <w:rsid w:val="00651C89"/>
    <w:rsid w:val="0065254E"/>
    <w:rsid w:val="0065445F"/>
    <w:rsid w:val="006600DC"/>
    <w:rsid w:val="00672017"/>
    <w:rsid w:val="00672B06"/>
    <w:rsid w:val="00675601"/>
    <w:rsid w:val="0068337F"/>
    <w:rsid w:val="0068574F"/>
    <w:rsid w:val="00695F8D"/>
    <w:rsid w:val="006B14C5"/>
    <w:rsid w:val="006B5C31"/>
    <w:rsid w:val="006C4976"/>
    <w:rsid w:val="006C4BAB"/>
    <w:rsid w:val="006C4C46"/>
    <w:rsid w:val="006D7A49"/>
    <w:rsid w:val="006E3477"/>
    <w:rsid w:val="006E5644"/>
    <w:rsid w:val="006F1CF3"/>
    <w:rsid w:val="006F274B"/>
    <w:rsid w:val="006F5BB4"/>
    <w:rsid w:val="00700158"/>
    <w:rsid w:val="00703011"/>
    <w:rsid w:val="00711C2F"/>
    <w:rsid w:val="00713131"/>
    <w:rsid w:val="00713866"/>
    <w:rsid w:val="00715849"/>
    <w:rsid w:val="007161C9"/>
    <w:rsid w:val="00723AE7"/>
    <w:rsid w:val="00725315"/>
    <w:rsid w:val="00733820"/>
    <w:rsid w:val="00735B57"/>
    <w:rsid w:val="00741948"/>
    <w:rsid w:val="00752767"/>
    <w:rsid w:val="007539BB"/>
    <w:rsid w:val="00754AD3"/>
    <w:rsid w:val="00757BBD"/>
    <w:rsid w:val="007678B2"/>
    <w:rsid w:val="007704EC"/>
    <w:rsid w:val="00777C63"/>
    <w:rsid w:val="00784BD7"/>
    <w:rsid w:val="007A26BE"/>
    <w:rsid w:val="007C5431"/>
    <w:rsid w:val="007D7AC0"/>
    <w:rsid w:val="007E48E6"/>
    <w:rsid w:val="007E6184"/>
    <w:rsid w:val="007E7AFE"/>
    <w:rsid w:val="0080235A"/>
    <w:rsid w:val="00802759"/>
    <w:rsid w:val="00812DBB"/>
    <w:rsid w:val="00816EC6"/>
    <w:rsid w:val="00820B8D"/>
    <w:rsid w:val="00827AF9"/>
    <w:rsid w:val="008312C0"/>
    <w:rsid w:val="00833409"/>
    <w:rsid w:val="00852AA8"/>
    <w:rsid w:val="0087157B"/>
    <w:rsid w:val="00893938"/>
    <w:rsid w:val="00893EAF"/>
    <w:rsid w:val="0089457B"/>
    <w:rsid w:val="00895027"/>
    <w:rsid w:val="00895C6E"/>
    <w:rsid w:val="00897902"/>
    <w:rsid w:val="008B4D22"/>
    <w:rsid w:val="008D524B"/>
    <w:rsid w:val="008E5B95"/>
    <w:rsid w:val="008F0885"/>
    <w:rsid w:val="00903F23"/>
    <w:rsid w:val="009147FF"/>
    <w:rsid w:val="00922450"/>
    <w:rsid w:val="0094534E"/>
    <w:rsid w:val="00962E0A"/>
    <w:rsid w:val="00975D79"/>
    <w:rsid w:val="009A647A"/>
    <w:rsid w:val="009B67BB"/>
    <w:rsid w:val="009C03EB"/>
    <w:rsid w:val="009C7210"/>
    <w:rsid w:val="009D01B1"/>
    <w:rsid w:val="009E4E7A"/>
    <w:rsid w:val="009F5199"/>
    <w:rsid w:val="00A016E6"/>
    <w:rsid w:val="00A06D34"/>
    <w:rsid w:val="00A15013"/>
    <w:rsid w:val="00A1614B"/>
    <w:rsid w:val="00A22B15"/>
    <w:rsid w:val="00A22D09"/>
    <w:rsid w:val="00A442D8"/>
    <w:rsid w:val="00A54FB6"/>
    <w:rsid w:val="00A7569A"/>
    <w:rsid w:val="00A94AAB"/>
    <w:rsid w:val="00AA4F47"/>
    <w:rsid w:val="00AC5FBB"/>
    <w:rsid w:val="00AE4D73"/>
    <w:rsid w:val="00AE5581"/>
    <w:rsid w:val="00AF0252"/>
    <w:rsid w:val="00B07205"/>
    <w:rsid w:val="00B11A9F"/>
    <w:rsid w:val="00B127C1"/>
    <w:rsid w:val="00B15764"/>
    <w:rsid w:val="00B17295"/>
    <w:rsid w:val="00B21554"/>
    <w:rsid w:val="00B329D4"/>
    <w:rsid w:val="00B36BC8"/>
    <w:rsid w:val="00B406AD"/>
    <w:rsid w:val="00B421F7"/>
    <w:rsid w:val="00B427CC"/>
    <w:rsid w:val="00B42953"/>
    <w:rsid w:val="00B4684F"/>
    <w:rsid w:val="00B50293"/>
    <w:rsid w:val="00B53CEC"/>
    <w:rsid w:val="00B543CE"/>
    <w:rsid w:val="00B6046A"/>
    <w:rsid w:val="00B74E4B"/>
    <w:rsid w:val="00B752BE"/>
    <w:rsid w:val="00B77029"/>
    <w:rsid w:val="00B842B5"/>
    <w:rsid w:val="00B85770"/>
    <w:rsid w:val="00B85C08"/>
    <w:rsid w:val="00B86F3B"/>
    <w:rsid w:val="00B902A7"/>
    <w:rsid w:val="00B96C73"/>
    <w:rsid w:val="00BA33E3"/>
    <w:rsid w:val="00BE21CB"/>
    <w:rsid w:val="00BE512A"/>
    <w:rsid w:val="00BF6C3A"/>
    <w:rsid w:val="00C00D74"/>
    <w:rsid w:val="00C05160"/>
    <w:rsid w:val="00C113F8"/>
    <w:rsid w:val="00C11599"/>
    <w:rsid w:val="00C11D3F"/>
    <w:rsid w:val="00C2471C"/>
    <w:rsid w:val="00C36036"/>
    <w:rsid w:val="00C42445"/>
    <w:rsid w:val="00C53818"/>
    <w:rsid w:val="00C572AE"/>
    <w:rsid w:val="00C66699"/>
    <w:rsid w:val="00C6678A"/>
    <w:rsid w:val="00C67227"/>
    <w:rsid w:val="00C8486E"/>
    <w:rsid w:val="00C90CC2"/>
    <w:rsid w:val="00C929CD"/>
    <w:rsid w:val="00C937D4"/>
    <w:rsid w:val="00CC5B6E"/>
    <w:rsid w:val="00CC5EB6"/>
    <w:rsid w:val="00D049A2"/>
    <w:rsid w:val="00D100AC"/>
    <w:rsid w:val="00D126ED"/>
    <w:rsid w:val="00D33FE9"/>
    <w:rsid w:val="00D40AD4"/>
    <w:rsid w:val="00D46D85"/>
    <w:rsid w:val="00D506B6"/>
    <w:rsid w:val="00D52859"/>
    <w:rsid w:val="00D56201"/>
    <w:rsid w:val="00D61B53"/>
    <w:rsid w:val="00D64717"/>
    <w:rsid w:val="00D708F2"/>
    <w:rsid w:val="00D723A8"/>
    <w:rsid w:val="00D76A46"/>
    <w:rsid w:val="00D8187C"/>
    <w:rsid w:val="00D84DBC"/>
    <w:rsid w:val="00D94487"/>
    <w:rsid w:val="00D94AB1"/>
    <w:rsid w:val="00DC0D96"/>
    <w:rsid w:val="00DC4264"/>
    <w:rsid w:val="00DD1D9F"/>
    <w:rsid w:val="00DD3CFC"/>
    <w:rsid w:val="00DE2139"/>
    <w:rsid w:val="00DE28E4"/>
    <w:rsid w:val="00DE5BD5"/>
    <w:rsid w:val="00DE6A82"/>
    <w:rsid w:val="00DF45E1"/>
    <w:rsid w:val="00E03213"/>
    <w:rsid w:val="00E03627"/>
    <w:rsid w:val="00E03C64"/>
    <w:rsid w:val="00E1243D"/>
    <w:rsid w:val="00E140C1"/>
    <w:rsid w:val="00E173B5"/>
    <w:rsid w:val="00E34FE5"/>
    <w:rsid w:val="00E3760D"/>
    <w:rsid w:val="00E50A32"/>
    <w:rsid w:val="00E53862"/>
    <w:rsid w:val="00E54BAA"/>
    <w:rsid w:val="00E57CE0"/>
    <w:rsid w:val="00E63C9C"/>
    <w:rsid w:val="00E701C5"/>
    <w:rsid w:val="00E76CEC"/>
    <w:rsid w:val="00E81C4C"/>
    <w:rsid w:val="00E85CB1"/>
    <w:rsid w:val="00E944E6"/>
    <w:rsid w:val="00EA0BA6"/>
    <w:rsid w:val="00EA1FDC"/>
    <w:rsid w:val="00EA3613"/>
    <w:rsid w:val="00EB0B07"/>
    <w:rsid w:val="00EB6D48"/>
    <w:rsid w:val="00EB6DED"/>
    <w:rsid w:val="00EB795D"/>
    <w:rsid w:val="00EC440D"/>
    <w:rsid w:val="00ED60C3"/>
    <w:rsid w:val="00EE3D94"/>
    <w:rsid w:val="00EF523F"/>
    <w:rsid w:val="00F02DD0"/>
    <w:rsid w:val="00F14052"/>
    <w:rsid w:val="00F155E5"/>
    <w:rsid w:val="00F314D0"/>
    <w:rsid w:val="00F3538A"/>
    <w:rsid w:val="00F45CBB"/>
    <w:rsid w:val="00F64D3C"/>
    <w:rsid w:val="00F75496"/>
    <w:rsid w:val="00F77524"/>
    <w:rsid w:val="00F876F5"/>
    <w:rsid w:val="00F90355"/>
    <w:rsid w:val="00F94000"/>
    <w:rsid w:val="00FA509A"/>
    <w:rsid w:val="00FB3B7E"/>
    <w:rsid w:val="00FC0182"/>
    <w:rsid w:val="00FC638C"/>
    <w:rsid w:val="00FD1A67"/>
    <w:rsid w:val="00FD4B53"/>
    <w:rsid w:val="00FD4DE2"/>
    <w:rsid w:val="00FE07C1"/>
    <w:rsid w:val="00FE72A7"/>
    <w:rsid w:val="00FE7D40"/>
    <w:rsid w:val="00FF2934"/>
    <w:rsid w:val="0D166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A45CF"/>
  <w15:chartTrackingRefBased/>
  <w15:docId w15:val="{ADA355D0-82F4-4CF6-99A2-E049F081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B5C31"/>
    <w:pPr>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styleId="Titre">
    <w:name w:val="Title"/>
    <w:basedOn w:val="Normal"/>
    <w:next w:val="Normal"/>
    <w:link w:val="TitreCar"/>
    <w:rsid w:val="006B5C31"/>
    <w:pPr>
      <w:keepNext/>
      <w:suppressAutoHyphens/>
      <w:autoSpaceDN w:val="0"/>
      <w:spacing w:before="240" w:after="120" w:line="240" w:lineRule="auto"/>
      <w:jc w:val="center"/>
      <w:textAlignment w:val="baseline"/>
    </w:pPr>
    <w:rPr>
      <w:rFonts w:ascii="Liberation Sans" w:eastAsia="Microsoft YaHei" w:hAnsi="Liberation Sans" w:cs="Mangal"/>
      <w:b/>
      <w:bCs/>
      <w:i/>
      <w:color w:val="000080"/>
      <w:spacing w:val="-2"/>
      <w:kern w:val="3"/>
      <w:sz w:val="56"/>
      <w:szCs w:val="56"/>
      <w:lang w:eastAsia="zh-CN" w:bidi="hi-IN"/>
    </w:rPr>
  </w:style>
  <w:style w:type="character" w:customStyle="1" w:styleId="TitreCar">
    <w:name w:val="Titre Car"/>
    <w:basedOn w:val="Policepardfaut"/>
    <w:link w:val="Titre"/>
    <w:rsid w:val="006B5C31"/>
    <w:rPr>
      <w:rFonts w:ascii="Liberation Sans" w:eastAsia="Microsoft YaHei" w:hAnsi="Liberation Sans" w:cs="Mangal"/>
      <w:b/>
      <w:bCs/>
      <w:i/>
      <w:color w:val="000080"/>
      <w:spacing w:val="-2"/>
      <w:kern w:val="3"/>
      <w:sz w:val="56"/>
      <w:szCs w:val="56"/>
      <w:lang w:eastAsia="zh-CN" w:bidi="hi-IN"/>
    </w:rPr>
  </w:style>
  <w:style w:type="character" w:styleId="Lienhypertexte">
    <w:name w:val="Hyperlink"/>
    <w:basedOn w:val="Policepardfaut"/>
    <w:uiPriority w:val="99"/>
    <w:unhideWhenUsed/>
    <w:rsid w:val="000D2012"/>
    <w:rPr>
      <w:color w:val="0563C1" w:themeColor="hyperlink"/>
      <w:u w:val="single"/>
    </w:rPr>
  </w:style>
  <w:style w:type="paragraph" w:styleId="En-tte">
    <w:name w:val="header"/>
    <w:basedOn w:val="Normal"/>
    <w:link w:val="En-tteCar"/>
    <w:uiPriority w:val="99"/>
    <w:unhideWhenUsed/>
    <w:rsid w:val="00820B8D"/>
    <w:pPr>
      <w:tabs>
        <w:tab w:val="center" w:pos="4536"/>
        <w:tab w:val="right" w:pos="9072"/>
      </w:tabs>
      <w:spacing w:after="0" w:line="240" w:lineRule="auto"/>
    </w:pPr>
  </w:style>
  <w:style w:type="character" w:customStyle="1" w:styleId="En-tteCar">
    <w:name w:val="En-tête Car"/>
    <w:basedOn w:val="Policepardfaut"/>
    <w:link w:val="En-tte"/>
    <w:uiPriority w:val="99"/>
    <w:rsid w:val="00820B8D"/>
  </w:style>
  <w:style w:type="paragraph" w:styleId="Pieddepage">
    <w:name w:val="footer"/>
    <w:basedOn w:val="Normal"/>
    <w:link w:val="PieddepageCar"/>
    <w:uiPriority w:val="99"/>
    <w:unhideWhenUsed/>
    <w:rsid w:val="00820B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0B8D"/>
  </w:style>
  <w:style w:type="paragraph" w:customStyle="1" w:styleId="Footnote">
    <w:name w:val="Footnote"/>
    <w:basedOn w:val="Standard"/>
    <w:rsid w:val="000E6F13"/>
    <w:pPr>
      <w:suppressLineNumbers/>
      <w:ind w:left="339" w:hanging="339"/>
    </w:pPr>
    <w:rPr>
      <w:sz w:val="20"/>
      <w:szCs w:val="20"/>
    </w:rPr>
  </w:style>
  <w:style w:type="character" w:styleId="Appelnotedebasdep">
    <w:name w:val="footnote reference"/>
    <w:basedOn w:val="Policepardfaut"/>
    <w:uiPriority w:val="99"/>
    <w:semiHidden/>
    <w:unhideWhenUsed/>
    <w:rsid w:val="000E6F13"/>
    <w:rPr>
      <w:vertAlign w:val="superscript"/>
    </w:rPr>
  </w:style>
  <w:style w:type="paragraph" w:styleId="Notedebasdepage">
    <w:name w:val="footnote text"/>
    <w:basedOn w:val="Normal"/>
    <w:link w:val="NotedebasdepageCar"/>
    <w:uiPriority w:val="99"/>
    <w:semiHidden/>
    <w:unhideWhenUsed/>
    <w:rsid w:val="006D7A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7A49"/>
    <w:rPr>
      <w:sz w:val="20"/>
      <w:szCs w:val="20"/>
    </w:rPr>
  </w:style>
  <w:style w:type="paragraph" w:styleId="Paragraphedeliste">
    <w:name w:val="List Paragraph"/>
    <w:basedOn w:val="Normal"/>
    <w:uiPriority w:val="34"/>
    <w:qFormat/>
    <w:rsid w:val="00B86F3B"/>
    <w:pPr>
      <w:ind w:left="720"/>
      <w:contextualSpacing/>
    </w:pPr>
  </w:style>
  <w:style w:type="paragraph" w:styleId="Textedebulles">
    <w:name w:val="Balloon Text"/>
    <w:basedOn w:val="Normal"/>
    <w:link w:val="TextedebullesCar"/>
    <w:uiPriority w:val="99"/>
    <w:semiHidden/>
    <w:unhideWhenUsed/>
    <w:rsid w:val="00DD3C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3CFC"/>
    <w:rPr>
      <w:rFonts w:ascii="Segoe UI" w:hAnsi="Segoe UI" w:cs="Segoe UI"/>
      <w:sz w:val="18"/>
      <w:szCs w:val="18"/>
    </w:rPr>
  </w:style>
  <w:style w:type="paragraph" w:customStyle="1" w:styleId="puce">
    <w:name w:val="puce"/>
    <w:basedOn w:val="Paragraphedeliste"/>
    <w:rsid w:val="00B42953"/>
    <w:pPr>
      <w:numPr>
        <w:numId w:val="10"/>
      </w:numPr>
      <w:suppressAutoHyphens/>
      <w:autoSpaceDN w:val="0"/>
      <w:spacing w:line="251" w:lineRule="auto"/>
      <w:contextualSpacing w:val="0"/>
      <w:jc w:val="both"/>
      <w:textAlignment w:val="baseline"/>
    </w:pPr>
    <w:rPr>
      <w:rFonts w:ascii="Calibri Light" w:eastAsia="Calibri" w:hAnsi="Calibri Light" w:cs="Calibri Light"/>
    </w:rPr>
  </w:style>
  <w:style w:type="character" w:styleId="Accentuationlgre">
    <w:name w:val="Subtle Emphasis"/>
    <w:basedOn w:val="Policepardfaut"/>
    <w:rsid w:val="00B42953"/>
    <w:rPr>
      <w:rFonts w:ascii="D-DIN-PRO SemiBold" w:hAnsi="D-DIN-PRO SemiBold"/>
      <w:color w:val="404040"/>
      <w:sz w:val="20"/>
      <w:szCs w:val="20"/>
    </w:rPr>
  </w:style>
  <w:style w:type="character" w:styleId="Accentuation">
    <w:name w:val="Emphasis"/>
    <w:basedOn w:val="Accentuationlgre"/>
    <w:rsid w:val="00B42953"/>
    <w:rPr>
      <w:rFonts w:ascii="D-DIN-PRO SemiBold" w:hAnsi="D-DIN-PRO SemiBold"/>
      <w:color w:val="404040"/>
      <w:sz w:val="20"/>
      <w:szCs w:val="20"/>
    </w:rPr>
  </w:style>
  <w:style w:type="numbering" w:customStyle="1" w:styleId="LFO1">
    <w:name w:val="LFO1"/>
    <w:basedOn w:val="Aucuneliste"/>
    <w:rsid w:val="00B42953"/>
    <w:pPr>
      <w:numPr>
        <w:numId w:val="10"/>
      </w:numPr>
    </w:pPr>
  </w:style>
  <w:style w:type="character" w:styleId="Marquedecommentaire">
    <w:name w:val="annotation reference"/>
    <w:basedOn w:val="Policepardfaut"/>
    <w:uiPriority w:val="99"/>
    <w:semiHidden/>
    <w:unhideWhenUsed/>
    <w:rsid w:val="00962E0A"/>
    <w:rPr>
      <w:sz w:val="16"/>
      <w:szCs w:val="16"/>
    </w:rPr>
  </w:style>
  <w:style w:type="paragraph" w:styleId="Commentaire">
    <w:name w:val="annotation text"/>
    <w:basedOn w:val="Normal"/>
    <w:link w:val="CommentaireCar"/>
    <w:uiPriority w:val="99"/>
    <w:unhideWhenUsed/>
    <w:rsid w:val="00962E0A"/>
    <w:pPr>
      <w:spacing w:line="240" w:lineRule="auto"/>
    </w:pPr>
    <w:rPr>
      <w:sz w:val="20"/>
      <w:szCs w:val="20"/>
    </w:rPr>
  </w:style>
  <w:style w:type="character" w:customStyle="1" w:styleId="CommentaireCar">
    <w:name w:val="Commentaire Car"/>
    <w:basedOn w:val="Policepardfaut"/>
    <w:link w:val="Commentaire"/>
    <w:uiPriority w:val="99"/>
    <w:rsid w:val="00962E0A"/>
    <w:rPr>
      <w:sz w:val="20"/>
      <w:szCs w:val="20"/>
    </w:rPr>
  </w:style>
  <w:style w:type="paragraph" w:styleId="Objetducommentaire">
    <w:name w:val="annotation subject"/>
    <w:basedOn w:val="Commentaire"/>
    <w:next w:val="Commentaire"/>
    <w:link w:val="ObjetducommentaireCar"/>
    <w:uiPriority w:val="99"/>
    <w:semiHidden/>
    <w:unhideWhenUsed/>
    <w:rsid w:val="00962E0A"/>
    <w:rPr>
      <w:b/>
      <w:bCs/>
    </w:rPr>
  </w:style>
  <w:style w:type="character" w:customStyle="1" w:styleId="ObjetducommentaireCar">
    <w:name w:val="Objet du commentaire Car"/>
    <w:basedOn w:val="CommentaireCar"/>
    <w:link w:val="Objetducommentaire"/>
    <w:uiPriority w:val="99"/>
    <w:semiHidden/>
    <w:rsid w:val="00962E0A"/>
    <w:rPr>
      <w:b/>
      <w:bCs/>
      <w:sz w:val="20"/>
      <w:szCs w:val="20"/>
    </w:rPr>
  </w:style>
  <w:style w:type="character" w:customStyle="1" w:styleId="cf01">
    <w:name w:val="cf01"/>
    <w:basedOn w:val="Policepardfaut"/>
    <w:rsid w:val="006412E6"/>
    <w:rPr>
      <w:rFonts w:ascii="Segoe UI" w:hAnsi="Segoe UI" w:cs="Segoe UI" w:hint="default"/>
      <w:sz w:val="18"/>
      <w:szCs w:val="18"/>
    </w:rPr>
  </w:style>
  <w:style w:type="character" w:customStyle="1" w:styleId="cf11">
    <w:name w:val="cf11"/>
    <w:basedOn w:val="Policepardfaut"/>
    <w:rsid w:val="006412E6"/>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d44a9db-9821-4352-96b3-f68aecca558e" xsi:nil="true"/>
    <lcf76f155ced4ddcb4097134ff3c332f xmlns="d0f00fa8-eed9-49a7-a803-868688c6b76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025C2E3A7E41498954E857B5BD320C" ma:contentTypeVersion="13" ma:contentTypeDescription="Crée un document." ma:contentTypeScope="" ma:versionID="d137267c7e14acc04d6e805f70549fcd">
  <xsd:schema xmlns:xsd="http://www.w3.org/2001/XMLSchema" xmlns:xs="http://www.w3.org/2001/XMLSchema" xmlns:p="http://schemas.microsoft.com/office/2006/metadata/properties" xmlns:ns2="d0f00fa8-eed9-49a7-a803-868688c6b763" xmlns:ns3="0d44a9db-9821-4352-96b3-f68aecca558e" targetNamespace="http://schemas.microsoft.com/office/2006/metadata/properties" ma:root="true" ma:fieldsID="a7f5e67af6a747d9dcc9d5380404c2ce" ns2:_="" ns3:_="">
    <xsd:import namespace="d0f00fa8-eed9-49a7-a803-868688c6b763"/>
    <xsd:import namespace="0d44a9db-9821-4352-96b3-f68aecca55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00fa8-eed9-49a7-a803-868688c6b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4ac12db7-0135-45bb-ac12-848fabb1bcf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4a9db-9821-4352-96b3-f68aecca55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300961-d4f0-4a56-94f5-e97239ecfed9}" ma:internalName="TaxCatchAll" ma:showField="CatchAllData" ma:web="0d44a9db-9821-4352-96b3-f68aecca558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ECB61-F009-4102-9B0B-2F5BB972FD9D}">
  <ds:schemaRefs>
    <ds:schemaRef ds:uri="http://schemas.microsoft.com/sharepoint/v3/contenttype/forms"/>
  </ds:schemaRefs>
</ds:datastoreItem>
</file>

<file path=customXml/itemProps2.xml><?xml version="1.0" encoding="utf-8"?>
<ds:datastoreItem xmlns:ds="http://schemas.openxmlformats.org/officeDocument/2006/customXml" ds:itemID="{076E9F29-4A6A-4CBC-B1AC-AFB85CA571A1}">
  <ds:schemaRefs>
    <ds:schemaRef ds:uri="http://schemas.openxmlformats.org/officeDocument/2006/bibliography"/>
  </ds:schemaRefs>
</ds:datastoreItem>
</file>

<file path=customXml/itemProps3.xml><?xml version="1.0" encoding="utf-8"?>
<ds:datastoreItem xmlns:ds="http://schemas.openxmlformats.org/officeDocument/2006/customXml" ds:itemID="{50691AF3-4350-4E44-A1CD-976DDA655AF5}">
  <ds:schemaRefs>
    <ds:schemaRef ds:uri="http://schemas.microsoft.com/office/2006/metadata/properties"/>
    <ds:schemaRef ds:uri="http://schemas.microsoft.com/office/infopath/2007/PartnerControls"/>
    <ds:schemaRef ds:uri="f4561dd3-88a6-4966-8780-02539cc248e2"/>
    <ds:schemaRef ds:uri="af2f2873-9fc7-44e4-8b71-91204aef72d2"/>
    <ds:schemaRef ds:uri="0d44a9db-9821-4352-96b3-f68aecca558e"/>
    <ds:schemaRef ds:uri="d0f00fa8-eed9-49a7-a803-868688c6b763"/>
  </ds:schemaRefs>
</ds:datastoreItem>
</file>

<file path=customXml/itemProps4.xml><?xml version="1.0" encoding="utf-8"?>
<ds:datastoreItem xmlns:ds="http://schemas.openxmlformats.org/officeDocument/2006/customXml" ds:itemID="{96564C37-578E-4B4F-8B93-B2C748A56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00fa8-eed9-49a7-a803-868688c6b763"/>
    <ds:schemaRef ds:uri="0d44a9db-9821-4352-96b3-f68aecca5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1646</Words>
  <Characters>9058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DOUBLON</dc:creator>
  <cp:keywords/>
  <dc:description/>
  <cp:lastModifiedBy>CARDOSO Jean-Luc</cp:lastModifiedBy>
  <cp:revision>2</cp:revision>
  <cp:lastPrinted>2022-03-14T15:00:00Z</cp:lastPrinted>
  <dcterms:created xsi:type="dcterms:W3CDTF">2024-03-25T13:15:00Z</dcterms:created>
  <dcterms:modified xsi:type="dcterms:W3CDTF">2024-03-25T13:15:00Z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0x010100635D84B9AF4696408A7B81AB4A6C692C</vt:lpwstr>
  </property>
  <property fmtid="{D5CDD505-2E9C-101B-9397-08002B2CF9AE}" pid="3" name="MediaServiceImageTags">
    <vt:lpwstr/>
  </property>
  <property fmtid="{D5CDD505-2E9C-101B-9397-08002B2CF9AE}" pid="4" name="MSIP_Label_2d26f538-337a-4593-a7e6-123667b1a538_Enabled">
    <vt:lpwstr>true</vt:lpwstr>
  </property>
  <property fmtid="{D5CDD505-2E9C-101B-9397-08002B2CF9AE}" pid="5" name="MSIP_Label_2d26f538-337a-4593-a7e6-123667b1a538_SetDate">
    <vt:lpwstr>2024-03-25T13:12:51Z</vt:lpwstr>
  </property>
  <property fmtid="{D5CDD505-2E9C-101B-9397-08002B2CF9AE}" pid="6" name="MSIP_Label_2d26f538-337a-4593-a7e6-123667b1a538_Method">
    <vt:lpwstr>Standard</vt:lpwstr>
  </property>
  <property fmtid="{D5CDD505-2E9C-101B-9397-08002B2CF9AE}" pid="7" name="MSIP_Label_2d26f538-337a-4593-a7e6-123667b1a538_Name">
    <vt:lpwstr>C1 Interne</vt:lpwstr>
  </property>
  <property fmtid="{D5CDD505-2E9C-101B-9397-08002B2CF9AE}" pid="8" name="MSIP_Label_2d26f538-337a-4593-a7e6-123667b1a538_SiteId">
    <vt:lpwstr>e242425b-70fc-44dc-9ddf-c21e304e6c80</vt:lpwstr>
  </property>
  <property fmtid="{D5CDD505-2E9C-101B-9397-08002B2CF9AE}" pid="9" name="MSIP_Label_2d26f538-337a-4593-a7e6-123667b1a538_ActionId">
    <vt:lpwstr>0d3154b3-1b0c-4c5d-95b1-5bd3d818bf8d</vt:lpwstr>
  </property>
  <property fmtid="{D5CDD505-2E9C-101B-9397-08002B2CF9AE}" pid="10" name="MSIP_Label_2d26f538-337a-4593-a7e6-123667b1a538_ContentBits">
    <vt:lpwstr>0</vt:lpwstr>
  </property>
</Properties>
</file>